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E6D54" w:rsidRDefault="000F7FA2">
      <w:pPr>
        <w:spacing w:line="324" w:lineRule="auto"/>
        <w:jc w:val="center"/>
        <w:rPr>
          <w:rFonts w:ascii="黑体" w:eastAsia="黑体" w:hAnsi="黑体"/>
          <w:b/>
          <w:color w:val="000000"/>
          <w:sz w:val="44"/>
          <w:szCs w:val="24"/>
        </w:rPr>
      </w:pPr>
      <w:r>
        <w:rPr>
          <w:rFonts w:ascii="黑体" w:eastAsia="黑体" w:hAnsi="黑体" w:hint="eastAsia"/>
          <w:b/>
          <w:spacing w:val="15"/>
          <w:sz w:val="44"/>
          <w:szCs w:val="24"/>
        </w:rPr>
        <w:t>景宁畲族自治县社会保险事业服务中心</w:t>
      </w:r>
      <w:r>
        <w:rPr>
          <w:rFonts w:ascii="黑体" w:eastAsia="黑体" w:hAnsi="黑体" w:hint="eastAsia"/>
          <w:b/>
          <w:color w:val="000000"/>
          <w:sz w:val="44"/>
          <w:szCs w:val="24"/>
        </w:rPr>
        <w:t>2020</w:t>
      </w:r>
      <w:r>
        <w:rPr>
          <w:rFonts w:ascii="黑体" w:eastAsia="黑体" w:hAnsi="黑体" w:hint="eastAsia"/>
          <w:b/>
          <w:color w:val="000000"/>
          <w:sz w:val="44"/>
          <w:szCs w:val="24"/>
        </w:rPr>
        <w:t>年度单位决算</w:t>
      </w:r>
    </w:p>
    <w:p w:rsidR="00EE6D54" w:rsidRDefault="000F7FA2">
      <w:pPr>
        <w:spacing w:line="324" w:lineRule="auto"/>
        <w:jc w:val="center"/>
        <w:rPr>
          <w:rFonts w:ascii="黑体" w:eastAsia="黑体" w:hAnsi="黑体"/>
          <w:b/>
          <w:color w:val="000000"/>
          <w:sz w:val="44"/>
          <w:szCs w:val="24"/>
        </w:rPr>
      </w:pPr>
      <w:r>
        <w:rPr>
          <w:rFonts w:ascii="黑体" w:eastAsia="黑体" w:hAnsi="黑体" w:hint="eastAsia"/>
          <w:b/>
          <w:color w:val="000000"/>
          <w:sz w:val="44"/>
          <w:szCs w:val="24"/>
        </w:rPr>
        <w:t>目录</w:t>
      </w:r>
    </w:p>
    <w:p w:rsidR="00EE6D54" w:rsidRDefault="000F7FA2">
      <w:pPr>
        <w:spacing w:line="324" w:lineRule="auto"/>
        <w:jc w:val="left"/>
        <w:rPr>
          <w:rFonts w:ascii="等线" w:eastAsia="等线" w:hAnsi="等线"/>
          <w:sz w:val="22"/>
          <w:szCs w:val="24"/>
        </w:rPr>
      </w:pPr>
      <w:r>
        <w:rPr>
          <w:rFonts w:ascii="等线" w:eastAsia="等线" w:hAnsi="等线" w:hint="eastAsia"/>
          <w:color w:val="000000"/>
          <w:sz w:val="22"/>
          <w:szCs w:val="24"/>
        </w:rPr>
        <w:t>一、概况</w:t>
      </w:r>
      <w:r>
        <w:rPr>
          <w:rFonts w:ascii="等线" w:eastAsia="等线" w:hAnsi="等线" w:hint="eastAsia"/>
          <w:color w:val="000000"/>
          <w:sz w:val="22"/>
          <w:szCs w:val="24"/>
        </w:rPr>
        <w:t>.........................................................................................................................</w:t>
      </w:r>
      <w:r>
        <w:rPr>
          <w:rFonts w:ascii="等线" w:eastAsia="等线" w:hAnsi="等线" w:hint="eastAsia"/>
          <w:sz w:val="22"/>
          <w:szCs w:val="24"/>
        </w:rPr>
        <w:t>( 1 )</w:t>
      </w:r>
    </w:p>
    <w:p w:rsidR="00EE6D54" w:rsidRDefault="000F7FA2">
      <w:pPr>
        <w:ind w:left="420"/>
        <w:jc w:val="left"/>
        <w:rPr>
          <w:rFonts w:ascii="等线" w:eastAsia="等线" w:hAnsi="等线"/>
          <w:sz w:val="22"/>
          <w:szCs w:val="24"/>
        </w:rPr>
      </w:pPr>
      <w:r>
        <w:rPr>
          <w:rFonts w:ascii="等线" w:eastAsia="等线" w:hAnsi="等线" w:hint="eastAsia"/>
          <w:color w:val="000000"/>
          <w:sz w:val="22"/>
          <w:szCs w:val="24"/>
        </w:rPr>
        <w:t>（一）部门（单位）职责</w:t>
      </w:r>
      <w:r>
        <w:rPr>
          <w:rFonts w:ascii="等线" w:eastAsia="等线" w:hAnsi="等线" w:hint="eastAsia"/>
          <w:color w:val="000000"/>
          <w:sz w:val="22"/>
          <w:szCs w:val="24"/>
        </w:rPr>
        <w:t>....................................................................................</w:t>
      </w:r>
      <w:r>
        <w:rPr>
          <w:rFonts w:ascii="等线" w:eastAsia="等线" w:hAnsi="等线" w:hint="eastAsia"/>
          <w:sz w:val="22"/>
          <w:szCs w:val="24"/>
        </w:rPr>
        <w:t>( 1 )</w:t>
      </w:r>
    </w:p>
    <w:p w:rsidR="00EE6D54" w:rsidRDefault="000F7FA2">
      <w:pPr>
        <w:ind w:left="420"/>
        <w:jc w:val="left"/>
        <w:rPr>
          <w:rFonts w:ascii="等线" w:eastAsia="等线" w:hAnsi="等线"/>
          <w:sz w:val="22"/>
          <w:szCs w:val="24"/>
        </w:rPr>
      </w:pPr>
      <w:r>
        <w:rPr>
          <w:rFonts w:ascii="等线" w:eastAsia="等线" w:hAnsi="等线" w:hint="eastAsia"/>
          <w:color w:val="000000"/>
          <w:sz w:val="22"/>
          <w:szCs w:val="24"/>
        </w:rPr>
        <w:t>（二）机构设置</w:t>
      </w:r>
      <w:r>
        <w:rPr>
          <w:rFonts w:ascii="等线" w:eastAsia="等线" w:hAnsi="等线" w:hint="eastAsia"/>
          <w:color w:val="000000"/>
          <w:sz w:val="22"/>
          <w:szCs w:val="24"/>
        </w:rPr>
        <w:t>.....................................................................................................</w:t>
      </w:r>
      <w:r>
        <w:rPr>
          <w:rFonts w:ascii="等线" w:eastAsia="等线" w:hAnsi="等线" w:hint="eastAsia"/>
          <w:sz w:val="22"/>
          <w:szCs w:val="24"/>
        </w:rPr>
        <w:t>( 2 )</w:t>
      </w:r>
    </w:p>
    <w:p w:rsidR="00EE6D54" w:rsidRDefault="000F7FA2">
      <w:pPr>
        <w:jc w:val="left"/>
        <w:rPr>
          <w:rFonts w:ascii="等线" w:eastAsia="等线" w:hAnsi="等线"/>
          <w:sz w:val="22"/>
          <w:szCs w:val="24"/>
        </w:rPr>
      </w:pPr>
      <w:r>
        <w:rPr>
          <w:rFonts w:ascii="等线" w:eastAsia="等线" w:hAnsi="等线" w:hint="eastAsia"/>
          <w:sz w:val="22"/>
          <w:szCs w:val="24"/>
        </w:rPr>
        <w:t>二、</w:t>
      </w:r>
      <w:r>
        <w:rPr>
          <w:rFonts w:ascii="等线" w:eastAsia="等线" w:hAnsi="等线" w:hint="eastAsia"/>
          <w:color w:val="000000"/>
          <w:sz w:val="22"/>
          <w:szCs w:val="24"/>
        </w:rPr>
        <w:t>2020</w:t>
      </w:r>
      <w:r>
        <w:rPr>
          <w:rFonts w:ascii="等线" w:eastAsia="等线" w:hAnsi="等线" w:hint="eastAsia"/>
          <w:color w:val="000000"/>
          <w:sz w:val="22"/>
          <w:szCs w:val="24"/>
        </w:rPr>
        <w:t>年度部门（单位）决算公开表</w:t>
      </w:r>
      <w:r>
        <w:rPr>
          <w:rFonts w:ascii="等线" w:eastAsia="等线" w:hAnsi="等线" w:hint="eastAsia"/>
          <w:color w:val="000000"/>
          <w:sz w:val="22"/>
          <w:szCs w:val="24"/>
        </w:rPr>
        <w:t>......................</w:t>
      </w:r>
      <w:r>
        <w:rPr>
          <w:rFonts w:ascii="等线" w:eastAsia="等线" w:hAnsi="等线" w:hint="eastAsia"/>
          <w:color w:val="000000"/>
          <w:sz w:val="22"/>
          <w:szCs w:val="24"/>
        </w:rPr>
        <w:t>..........................................</w:t>
      </w:r>
      <w:r>
        <w:rPr>
          <w:rFonts w:ascii="等线" w:eastAsia="等线" w:hAnsi="等线" w:hint="eastAsia"/>
          <w:sz w:val="22"/>
          <w:szCs w:val="24"/>
        </w:rPr>
        <w:t>( 2 )</w:t>
      </w:r>
    </w:p>
    <w:p w:rsidR="00EE6D54" w:rsidRDefault="000F7FA2">
      <w:pPr>
        <w:jc w:val="left"/>
        <w:rPr>
          <w:rFonts w:ascii="等线" w:eastAsia="等线" w:hAnsi="等线"/>
          <w:sz w:val="22"/>
          <w:szCs w:val="24"/>
        </w:rPr>
      </w:pPr>
      <w:r>
        <w:rPr>
          <w:rFonts w:ascii="等线" w:eastAsia="等线" w:hAnsi="等线" w:hint="eastAsia"/>
          <w:sz w:val="22"/>
          <w:szCs w:val="24"/>
          <w:lang w:val="zh-CN"/>
        </w:rPr>
        <w:t>三、</w:t>
      </w:r>
      <w:r>
        <w:rPr>
          <w:rFonts w:ascii="等线" w:eastAsia="等线" w:hAnsi="等线" w:hint="eastAsia"/>
          <w:color w:val="000000"/>
          <w:sz w:val="22"/>
          <w:szCs w:val="24"/>
        </w:rPr>
        <w:t>2020</w:t>
      </w:r>
      <w:r>
        <w:rPr>
          <w:rFonts w:ascii="等线" w:eastAsia="等线" w:hAnsi="等线" w:hint="eastAsia"/>
          <w:color w:val="000000"/>
          <w:sz w:val="22"/>
          <w:szCs w:val="24"/>
        </w:rPr>
        <w:t>年度部门（单位）决算情况说明</w:t>
      </w:r>
      <w:r>
        <w:rPr>
          <w:rFonts w:ascii="等线" w:eastAsia="等线" w:hAnsi="等线" w:hint="eastAsia"/>
          <w:color w:val="000000"/>
          <w:sz w:val="22"/>
          <w:szCs w:val="24"/>
        </w:rPr>
        <w:t>............................................................</w:t>
      </w:r>
      <w:r>
        <w:rPr>
          <w:rFonts w:ascii="等线" w:eastAsia="等线" w:hAnsi="等线" w:hint="eastAsia"/>
          <w:sz w:val="22"/>
          <w:szCs w:val="24"/>
        </w:rPr>
        <w:t>( 2 )</w:t>
      </w:r>
    </w:p>
    <w:p w:rsidR="00EE6D54" w:rsidRDefault="000F7FA2">
      <w:pPr>
        <w:ind w:left="420"/>
        <w:jc w:val="left"/>
        <w:rPr>
          <w:rFonts w:ascii="等线" w:eastAsia="等线" w:hAnsi="等线"/>
          <w:sz w:val="22"/>
          <w:szCs w:val="24"/>
        </w:rPr>
      </w:pPr>
      <w:r>
        <w:rPr>
          <w:rFonts w:ascii="等线" w:eastAsia="等线" w:hAnsi="等线" w:hint="eastAsia"/>
          <w:color w:val="000000"/>
          <w:sz w:val="22"/>
          <w:szCs w:val="24"/>
        </w:rPr>
        <w:t>（一）收入支出决算总体情况说明</w:t>
      </w:r>
      <w:r>
        <w:rPr>
          <w:rFonts w:ascii="等线" w:eastAsia="等线" w:hAnsi="等线" w:hint="eastAsia"/>
          <w:color w:val="000000"/>
          <w:sz w:val="22"/>
          <w:szCs w:val="24"/>
        </w:rPr>
        <w:t>....................................................................</w:t>
      </w:r>
      <w:r>
        <w:rPr>
          <w:rFonts w:ascii="等线" w:eastAsia="等线" w:hAnsi="等线" w:hint="eastAsia"/>
          <w:sz w:val="22"/>
          <w:szCs w:val="24"/>
        </w:rPr>
        <w:t>( 2 )</w:t>
      </w:r>
    </w:p>
    <w:p w:rsidR="00EE6D54" w:rsidRDefault="000F7FA2">
      <w:pPr>
        <w:ind w:left="420"/>
        <w:jc w:val="left"/>
        <w:rPr>
          <w:rFonts w:ascii="等线" w:eastAsia="等线" w:hAnsi="等线"/>
          <w:sz w:val="22"/>
          <w:szCs w:val="24"/>
        </w:rPr>
      </w:pPr>
      <w:r>
        <w:rPr>
          <w:rFonts w:ascii="等线" w:eastAsia="等线" w:hAnsi="等线" w:hint="eastAsia"/>
          <w:color w:val="000000"/>
          <w:sz w:val="22"/>
          <w:szCs w:val="24"/>
        </w:rPr>
        <w:t>（二）收入决算情况说明</w:t>
      </w:r>
      <w:r>
        <w:rPr>
          <w:rFonts w:ascii="等线" w:eastAsia="等线" w:hAnsi="等线" w:hint="eastAsia"/>
          <w:color w:val="000000"/>
          <w:sz w:val="22"/>
          <w:szCs w:val="24"/>
        </w:rPr>
        <w:t>......................</w:t>
      </w:r>
      <w:r>
        <w:rPr>
          <w:rFonts w:ascii="等线" w:eastAsia="等线" w:hAnsi="等线" w:hint="eastAsia"/>
          <w:color w:val="000000"/>
          <w:sz w:val="22"/>
          <w:szCs w:val="24"/>
        </w:rPr>
        <w:t>...............................................................</w:t>
      </w:r>
      <w:r>
        <w:rPr>
          <w:rFonts w:ascii="等线" w:eastAsia="等线" w:hAnsi="等线" w:hint="eastAsia"/>
          <w:sz w:val="22"/>
          <w:szCs w:val="24"/>
        </w:rPr>
        <w:t>( 2 )</w:t>
      </w:r>
    </w:p>
    <w:p w:rsidR="00EE6D54" w:rsidRDefault="000F7FA2">
      <w:pPr>
        <w:ind w:left="420"/>
        <w:jc w:val="left"/>
        <w:rPr>
          <w:rFonts w:ascii="等线" w:eastAsia="等线" w:hAnsi="等线"/>
          <w:sz w:val="22"/>
          <w:szCs w:val="24"/>
        </w:rPr>
      </w:pPr>
      <w:r>
        <w:rPr>
          <w:rFonts w:ascii="等线" w:eastAsia="等线" w:hAnsi="等线" w:hint="eastAsia"/>
          <w:color w:val="000000"/>
          <w:sz w:val="22"/>
          <w:szCs w:val="24"/>
        </w:rPr>
        <w:t>（三）支出决算情况说明</w:t>
      </w:r>
      <w:r>
        <w:rPr>
          <w:rFonts w:ascii="等线" w:eastAsia="等线" w:hAnsi="等线" w:hint="eastAsia"/>
          <w:color w:val="000000"/>
          <w:sz w:val="22"/>
          <w:szCs w:val="24"/>
        </w:rPr>
        <w:t>......................................................................................</w:t>
      </w:r>
      <w:r>
        <w:rPr>
          <w:rFonts w:ascii="等线" w:eastAsia="等线" w:hAnsi="等线" w:hint="eastAsia"/>
          <w:sz w:val="22"/>
          <w:szCs w:val="24"/>
        </w:rPr>
        <w:t>( 3 )</w:t>
      </w:r>
    </w:p>
    <w:p w:rsidR="00EE6D54" w:rsidRDefault="000F7FA2">
      <w:pPr>
        <w:ind w:left="420"/>
        <w:jc w:val="left"/>
        <w:rPr>
          <w:rFonts w:ascii="等线" w:eastAsia="等线" w:hAnsi="等线"/>
          <w:sz w:val="22"/>
          <w:szCs w:val="24"/>
        </w:rPr>
      </w:pPr>
      <w:r>
        <w:rPr>
          <w:rFonts w:ascii="等线" w:eastAsia="等线" w:hAnsi="等线" w:hint="eastAsia"/>
          <w:color w:val="000000"/>
          <w:sz w:val="22"/>
          <w:szCs w:val="24"/>
        </w:rPr>
        <w:t>（四）财政拨款收入支出决算总体情况说明</w:t>
      </w:r>
      <w:r>
        <w:rPr>
          <w:rFonts w:ascii="等线" w:eastAsia="等线" w:hAnsi="等线" w:hint="eastAsia"/>
          <w:color w:val="000000"/>
          <w:sz w:val="22"/>
          <w:szCs w:val="24"/>
        </w:rPr>
        <w:t>.....................................................</w:t>
      </w:r>
      <w:r>
        <w:rPr>
          <w:rFonts w:ascii="等线" w:eastAsia="等线" w:hAnsi="等线" w:hint="eastAsia"/>
          <w:sz w:val="22"/>
          <w:szCs w:val="24"/>
        </w:rPr>
        <w:t>( 3 )</w:t>
      </w:r>
    </w:p>
    <w:p w:rsidR="00EE6D54" w:rsidRDefault="000F7FA2">
      <w:pPr>
        <w:ind w:left="420"/>
        <w:jc w:val="left"/>
        <w:rPr>
          <w:rFonts w:ascii="等线" w:eastAsia="等线" w:hAnsi="等线"/>
          <w:sz w:val="22"/>
          <w:szCs w:val="24"/>
        </w:rPr>
      </w:pPr>
      <w:r>
        <w:rPr>
          <w:rFonts w:ascii="等线" w:eastAsia="等线" w:hAnsi="等线" w:hint="eastAsia"/>
          <w:color w:val="000000"/>
          <w:sz w:val="22"/>
          <w:szCs w:val="24"/>
        </w:rPr>
        <w:t>（五）一般公</w:t>
      </w:r>
      <w:r>
        <w:rPr>
          <w:rFonts w:ascii="等线" w:eastAsia="等线" w:hAnsi="等线" w:hint="eastAsia"/>
          <w:color w:val="000000"/>
          <w:sz w:val="22"/>
          <w:szCs w:val="24"/>
        </w:rPr>
        <w:t>共预算财政拨款支出决算情况说明</w:t>
      </w:r>
      <w:r>
        <w:rPr>
          <w:rFonts w:ascii="等线" w:eastAsia="等线" w:hAnsi="等线" w:hint="eastAsia"/>
          <w:color w:val="000000"/>
          <w:sz w:val="22"/>
          <w:szCs w:val="24"/>
        </w:rPr>
        <w:t>.............................................</w:t>
      </w:r>
      <w:r>
        <w:rPr>
          <w:rFonts w:ascii="等线" w:eastAsia="等线" w:hAnsi="等线" w:hint="eastAsia"/>
          <w:sz w:val="22"/>
          <w:szCs w:val="24"/>
        </w:rPr>
        <w:t>( 3 )</w:t>
      </w:r>
    </w:p>
    <w:p w:rsidR="00EE6D54" w:rsidRDefault="000F7FA2">
      <w:pPr>
        <w:ind w:left="420"/>
        <w:jc w:val="left"/>
        <w:rPr>
          <w:rFonts w:ascii="等线" w:eastAsia="等线" w:hAnsi="等线"/>
          <w:sz w:val="22"/>
          <w:szCs w:val="24"/>
        </w:rPr>
      </w:pPr>
      <w:r>
        <w:rPr>
          <w:rFonts w:ascii="等线" w:eastAsia="等线" w:hAnsi="等线" w:hint="eastAsia"/>
          <w:color w:val="000000"/>
          <w:sz w:val="22"/>
          <w:szCs w:val="24"/>
        </w:rPr>
        <w:t>（六）一般公共预算财政拨款基本支出决算情况说明</w:t>
      </w:r>
      <w:r>
        <w:rPr>
          <w:rFonts w:ascii="等线" w:eastAsia="等线" w:hAnsi="等线" w:hint="eastAsia"/>
          <w:color w:val="000000"/>
          <w:sz w:val="22"/>
          <w:szCs w:val="24"/>
        </w:rPr>
        <w:t>......................................</w:t>
      </w:r>
      <w:r>
        <w:rPr>
          <w:rFonts w:ascii="等线" w:eastAsia="等线" w:hAnsi="等线" w:hint="eastAsia"/>
          <w:sz w:val="22"/>
          <w:szCs w:val="24"/>
        </w:rPr>
        <w:t>( 8 )</w:t>
      </w:r>
    </w:p>
    <w:p w:rsidR="00EE6D54" w:rsidRDefault="000F7FA2">
      <w:pPr>
        <w:ind w:left="420"/>
        <w:jc w:val="left"/>
        <w:rPr>
          <w:rFonts w:ascii="等线" w:eastAsia="等线" w:hAnsi="等线"/>
          <w:sz w:val="22"/>
          <w:szCs w:val="24"/>
        </w:rPr>
      </w:pPr>
      <w:r>
        <w:rPr>
          <w:rFonts w:ascii="等线" w:eastAsia="等线" w:hAnsi="等线" w:hint="eastAsia"/>
          <w:color w:val="000000"/>
          <w:sz w:val="22"/>
          <w:szCs w:val="24"/>
        </w:rPr>
        <w:t>（七）政府性基金预算财政拨款支出</w:t>
      </w:r>
      <w:r>
        <w:rPr>
          <w:rFonts w:ascii="等线" w:eastAsia="等线" w:hAnsi="等线" w:hint="eastAsia"/>
          <w:color w:val="000000"/>
          <w:sz w:val="22"/>
          <w:szCs w:val="24"/>
          <w:lang w:val="zh-CN"/>
        </w:rPr>
        <w:t>决算</w:t>
      </w:r>
      <w:r>
        <w:rPr>
          <w:rFonts w:ascii="等线" w:eastAsia="等线" w:hAnsi="等线" w:hint="eastAsia"/>
          <w:color w:val="000000"/>
          <w:sz w:val="22"/>
          <w:szCs w:val="24"/>
        </w:rPr>
        <w:t>总体情况说明</w:t>
      </w:r>
      <w:r>
        <w:rPr>
          <w:rFonts w:ascii="等线" w:eastAsia="等线" w:hAnsi="等线" w:hint="eastAsia"/>
          <w:color w:val="000000"/>
          <w:sz w:val="22"/>
          <w:szCs w:val="24"/>
        </w:rPr>
        <w:t>...................................</w:t>
      </w:r>
      <w:r>
        <w:rPr>
          <w:rFonts w:ascii="等线" w:eastAsia="等线" w:hAnsi="等线" w:hint="eastAsia"/>
          <w:sz w:val="22"/>
          <w:szCs w:val="24"/>
        </w:rPr>
        <w:t>( 8 )</w:t>
      </w:r>
    </w:p>
    <w:p w:rsidR="00EE6D54" w:rsidRDefault="000F7FA2">
      <w:pPr>
        <w:ind w:left="420"/>
        <w:jc w:val="left"/>
        <w:rPr>
          <w:rFonts w:ascii="等线" w:eastAsia="等线" w:hAnsi="等线"/>
          <w:color w:val="000000"/>
          <w:sz w:val="22"/>
          <w:szCs w:val="24"/>
        </w:rPr>
      </w:pPr>
      <w:r>
        <w:rPr>
          <w:rFonts w:ascii="等线" w:eastAsia="等线" w:hAnsi="等线" w:hint="eastAsia"/>
          <w:color w:val="000000"/>
          <w:sz w:val="22"/>
          <w:szCs w:val="24"/>
        </w:rPr>
        <w:t>（八）国有资本经营预算财政拨款支出</w:t>
      </w:r>
      <w:r>
        <w:rPr>
          <w:rFonts w:ascii="等线" w:eastAsia="等线" w:hAnsi="等线" w:hint="eastAsia"/>
          <w:color w:val="000000"/>
          <w:sz w:val="22"/>
          <w:szCs w:val="24"/>
          <w:lang w:val="zh-CN"/>
        </w:rPr>
        <w:t>决算</w:t>
      </w:r>
      <w:r>
        <w:rPr>
          <w:rFonts w:ascii="等线" w:eastAsia="等线" w:hAnsi="等线" w:hint="eastAsia"/>
          <w:color w:val="000000"/>
          <w:sz w:val="22"/>
          <w:szCs w:val="24"/>
        </w:rPr>
        <w:t>总体情况说明</w:t>
      </w:r>
      <w:r>
        <w:rPr>
          <w:rFonts w:ascii="等线" w:eastAsia="等线" w:hAnsi="等线" w:hint="eastAsia"/>
          <w:color w:val="000000"/>
          <w:sz w:val="22"/>
          <w:szCs w:val="24"/>
        </w:rPr>
        <w:t>...............................</w:t>
      </w:r>
      <w:r>
        <w:rPr>
          <w:rFonts w:ascii="等线" w:eastAsia="等线" w:hAnsi="等线" w:hint="eastAsia"/>
          <w:sz w:val="22"/>
          <w:szCs w:val="24"/>
        </w:rPr>
        <w:t xml:space="preserve">( </w:t>
      </w:r>
      <w:r>
        <w:rPr>
          <w:rFonts w:ascii="等线" w:eastAsia="等线" w:hAnsi="等线" w:hint="eastAsia"/>
          <w:sz w:val="22"/>
          <w:szCs w:val="24"/>
        </w:rPr>
        <w:t>9 )</w:t>
      </w:r>
    </w:p>
    <w:p w:rsidR="00EE6D54" w:rsidRDefault="000F7FA2">
      <w:pPr>
        <w:ind w:left="420"/>
        <w:jc w:val="left"/>
        <w:rPr>
          <w:rFonts w:ascii="等线" w:eastAsia="等线" w:hAnsi="等线"/>
          <w:color w:val="000000"/>
          <w:sz w:val="22"/>
          <w:szCs w:val="24"/>
        </w:rPr>
      </w:pPr>
      <w:r>
        <w:rPr>
          <w:rFonts w:ascii="等线" w:eastAsia="等线" w:hAnsi="等线" w:hint="eastAsia"/>
          <w:color w:val="000000"/>
          <w:sz w:val="22"/>
          <w:szCs w:val="24"/>
        </w:rPr>
        <w:t>（九）一般公共预算财政拨款</w:t>
      </w:r>
      <w:r>
        <w:rPr>
          <w:rFonts w:ascii="等线" w:eastAsia="等线" w:hAnsi="等线"/>
          <w:color w:val="000000"/>
          <w:sz w:val="22"/>
          <w:szCs w:val="24"/>
        </w:rPr>
        <w:t>“</w:t>
      </w:r>
      <w:r>
        <w:rPr>
          <w:rFonts w:ascii="等线" w:eastAsia="等线" w:hAnsi="等线" w:hint="eastAsia"/>
          <w:color w:val="000000"/>
          <w:sz w:val="22"/>
          <w:szCs w:val="24"/>
        </w:rPr>
        <w:t>三公</w:t>
      </w:r>
      <w:r>
        <w:rPr>
          <w:rFonts w:ascii="等线" w:eastAsia="等线" w:hAnsi="等线"/>
          <w:color w:val="000000"/>
          <w:sz w:val="22"/>
          <w:szCs w:val="24"/>
        </w:rPr>
        <w:t>”</w:t>
      </w:r>
      <w:r>
        <w:rPr>
          <w:rFonts w:ascii="等线" w:eastAsia="等线" w:hAnsi="等线" w:hint="eastAsia"/>
          <w:color w:val="000000"/>
          <w:sz w:val="22"/>
          <w:szCs w:val="24"/>
        </w:rPr>
        <w:t>经费支出决算情况说明</w:t>
      </w:r>
      <w:r>
        <w:rPr>
          <w:rFonts w:ascii="等线" w:eastAsia="等线" w:hAnsi="等线" w:hint="eastAsia"/>
          <w:color w:val="000000"/>
          <w:sz w:val="22"/>
          <w:szCs w:val="24"/>
        </w:rPr>
        <w:t>......................</w:t>
      </w:r>
      <w:r>
        <w:rPr>
          <w:rFonts w:ascii="等线" w:eastAsia="等线" w:hAnsi="等线" w:hint="eastAsia"/>
          <w:sz w:val="22"/>
          <w:szCs w:val="24"/>
        </w:rPr>
        <w:t>( 10 )</w:t>
      </w:r>
    </w:p>
    <w:p w:rsidR="00EE6D54" w:rsidRDefault="000F7FA2">
      <w:pPr>
        <w:ind w:left="420"/>
        <w:jc w:val="left"/>
        <w:rPr>
          <w:rFonts w:ascii="等线" w:eastAsia="等线" w:hAnsi="等线"/>
          <w:sz w:val="22"/>
          <w:szCs w:val="24"/>
        </w:rPr>
      </w:pPr>
      <w:r>
        <w:rPr>
          <w:rFonts w:ascii="等线" w:eastAsia="等线" w:hAnsi="等线" w:hint="eastAsia"/>
          <w:color w:val="000000"/>
          <w:sz w:val="22"/>
          <w:szCs w:val="24"/>
        </w:rPr>
        <w:t>（十）机关运行经费支出说明</w:t>
      </w:r>
      <w:r>
        <w:rPr>
          <w:rFonts w:ascii="等线" w:eastAsia="等线" w:hAnsi="等线" w:hint="eastAsia"/>
          <w:color w:val="000000"/>
          <w:sz w:val="22"/>
          <w:szCs w:val="24"/>
        </w:rPr>
        <w:t>................................................................................</w:t>
      </w:r>
      <w:r>
        <w:rPr>
          <w:rFonts w:ascii="等线" w:eastAsia="等线" w:hAnsi="等线" w:hint="eastAsia"/>
          <w:sz w:val="22"/>
          <w:szCs w:val="24"/>
        </w:rPr>
        <w:t>( 12 )</w:t>
      </w:r>
    </w:p>
    <w:p w:rsidR="00EE6D54" w:rsidRDefault="000F7FA2">
      <w:pPr>
        <w:ind w:left="420"/>
        <w:jc w:val="left"/>
        <w:rPr>
          <w:rFonts w:ascii="等线" w:eastAsia="等线" w:hAnsi="等线"/>
          <w:color w:val="000000"/>
          <w:sz w:val="22"/>
          <w:szCs w:val="24"/>
        </w:rPr>
      </w:pPr>
      <w:r>
        <w:rPr>
          <w:rFonts w:ascii="等线" w:eastAsia="等线" w:hAnsi="等线" w:hint="eastAsia"/>
          <w:color w:val="000000"/>
          <w:sz w:val="22"/>
          <w:szCs w:val="24"/>
        </w:rPr>
        <w:t>（十一）政府采购支出说明</w:t>
      </w:r>
      <w:r>
        <w:rPr>
          <w:rFonts w:ascii="等线" w:eastAsia="等线" w:hAnsi="等线" w:hint="eastAsia"/>
          <w:color w:val="000000"/>
          <w:sz w:val="22"/>
          <w:szCs w:val="24"/>
        </w:rPr>
        <w:t>....................................................................................</w:t>
      </w:r>
      <w:r>
        <w:rPr>
          <w:rFonts w:ascii="等线" w:eastAsia="等线" w:hAnsi="等线" w:hint="eastAsia"/>
          <w:sz w:val="22"/>
          <w:szCs w:val="24"/>
        </w:rPr>
        <w:t>( 13 )</w:t>
      </w:r>
    </w:p>
    <w:p w:rsidR="00EE6D54" w:rsidRDefault="000F7FA2">
      <w:pPr>
        <w:ind w:left="420"/>
        <w:jc w:val="left"/>
        <w:rPr>
          <w:rFonts w:ascii="等线" w:eastAsia="等线" w:hAnsi="等线"/>
          <w:color w:val="000000"/>
          <w:sz w:val="22"/>
          <w:szCs w:val="24"/>
        </w:rPr>
      </w:pPr>
      <w:r>
        <w:rPr>
          <w:rFonts w:ascii="等线" w:eastAsia="等线" w:hAnsi="等线" w:hint="eastAsia"/>
          <w:color w:val="000000"/>
          <w:sz w:val="22"/>
          <w:szCs w:val="24"/>
        </w:rPr>
        <w:t>（十二）国有资产占有情况说明</w:t>
      </w:r>
      <w:r>
        <w:rPr>
          <w:rFonts w:ascii="等线" w:eastAsia="等线" w:hAnsi="等线" w:hint="eastAsia"/>
          <w:color w:val="000000"/>
          <w:sz w:val="22"/>
          <w:szCs w:val="24"/>
        </w:rPr>
        <w:t>.............................................................................</w:t>
      </w:r>
      <w:r>
        <w:rPr>
          <w:rFonts w:ascii="等线" w:eastAsia="等线" w:hAnsi="等线" w:hint="eastAsia"/>
          <w:sz w:val="22"/>
          <w:szCs w:val="24"/>
        </w:rPr>
        <w:t>( 13 )</w:t>
      </w:r>
    </w:p>
    <w:p w:rsidR="00EE6D54" w:rsidRDefault="000F7FA2">
      <w:pPr>
        <w:ind w:left="420"/>
        <w:jc w:val="left"/>
        <w:rPr>
          <w:rFonts w:ascii="等线" w:eastAsia="等线" w:hAnsi="等线"/>
          <w:sz w:val="22"/>
          <w:szCs w:val="24"/>
        </w:rPr>
      </w:pPr>
      <w:r>
        <w:rPr>
          <w:rFonts w:ascii="等线" w:eastAsia="等线" w:hAnsi="等线" w:hint="eastAsia"/>
          <w:color w:val="000000"/>
          <w:sz w:val="22"/>
          <w:szCs w:val="24"/>
        </w:rPr>
        <w:t>（十三）预算绩效情况说明</w:t>
      </w:r>
      <w:r>
        <w:rPr>
          <w:rFonts w:ascii="等线" w:eastAsia="等线" w:hAnsi="等线" w:hint="eastAsia"/>
          <w:color w:val="000000"/>
          <w:sz w:val="22"/>
          <w:szCs w:val="24"/>
        </w:rPr>
        <w:t>.................................................................................</w:t>
      </w:r>
      <w:r>
        <w:rPr>
          <w:rFonts w:ascii="等线" w:eastAsia="等线" w:hAnsi="等线" w:hint="eastAsia"/>
          <w:sz w:val="22"/>
          <w:szCs w:val="24"/>
        </w:rPr>
        <w:t>( 13 )</w:t>
      </w:r>
    </w:p>
    <w:p w:rsidR="00EE6D54" w:rsidRDefault="000F7FA2">
      <w:pPr>
        <w:spacing w:line="324" w:lineRule="auto"/>
        <w:ind w:firstLine="600"/>
        <w:rPr>
          <w:rFonts w:ascii="黑体" w:eastAsia="黑体" w:hAnsi="黑体"/>
          <w:b/>
          <w:color w:val="000000"/>
          <w:sz w:val="32"/>
          <w:szCs w:val="24"/>
        </w:rPr>
      </w:pPr>
      <w:r>
        <w:rPr>
          <w:rFonts w:ascii="等线" w:eastAsia="等线" w:hAnsi="等线" w:hint="eastAsia"/>
          <w:color w:val="000000"/>
          <w:sz w:val="22"/>
          <w:szCs w:val="24"/>
        </w:rPr>
        <w:t>四、名词解释</w:t>
      </w:r>
      <w:r>
        <w:rPr>
          <w:rFonts w:ascii="等线" w:eastAsia="等线" w:hAnsi="等线" w:hint="eastAsia"/>
          <w:color w:val="000000"/>
          <w:sz w:val="22"/>
          <w:szCs w:val="24"/>
        </w:rPr>
        <w:t>.............................................</w:t>
      </w:r>
      <w:r>
        <w:rPr>
          <w:rFonts w:ascii="等线" w:eastAsia="等线" w:hAnsi="等线" w:hint="eastAsia"/>
          <w:color w:val="000000"/>
          <w:sz w:val="22"/>
          <w:szCs w:val="24"/>
        </w:rPr>
        <w:t>..........................................................</w:t>
      </w:r>
      <w:r>
        <w:rPr>
          <w:rFonts w:ascii="等线" w:eastAsia="等线" w:hAnsi="等线" w:hint="eastAsia"/>
          <w:sz w:val="22"/>
          <w:szCs w:val="24"/>
        </w:rPr>
        <w:t>( 18 )</w:t>
      </w:r>
    </w:p>
    <w:p w:rsidR="00EE6D54" w:rsidRDefault="00EE6D54">
      <w:pPr>
        <w:spacing w:line="324" w:lineRule="auto"/>
        <w:ind w:firstLine="600"/>
        <w:rPr>
          <w:rFonts w:ascii="黑体" w:eastAsia="黑体" w:hAnsi="黑体"/>
          <w:b/>
          <w:color w:val="000000"/>
          <w:sz w:val="32"/>
          <w:szCs w:val="24"/>
          <w:highlight w:val="white"/>
        </w:rPr>
      </w:pPr>
    </w:p>
    <w:p w:rsidR="00EE6D54" w:rsidRDefault="00EE6D54" w:rsidP="005C75F6">
      <w:pPr>
        <w:spacing w:line="324" w:lineRule="auto"/>
        <w:rPr>
          <w:rFonts w:ascii="黑体" w:eastAsia="黑体" w:hAnsi="黑体"/>
          <w:b/>
          <w:color w:val="000000"/>
          <w:sz w:val="32"/>
          <w:szCs w:val="24"/>
          <w:highlight w:val="white"/>
        </w:rPr>
        <w:sectPr w:rsidR="00EE6D54">
          <w:footerReference w:type="default" r:id="rId8"/>
          <w:pgSz w:w="12240" w:h="15840"/>
          <w:pgMar w:top="1440" w:right="1800" w:bottom="1440" w:left="1800" w:header="720" w:footer="720" w:gutter="0"/>
          <w:cols w:space="720"/>
          <w:docGrid w:type="lines" w:linePitch="312"/>
        </w:sectPr>
      </w:pPr>
    </w:p>
    <w:p w:rsidR="00EE6D54" w:rsidRDefault="000F7FA2">
      <w:pPr>
        <w:spacing w:line="324" w:lineRule="auto"/>
        <w:ind w:firstLine="600"/>
        <w:rPr>
          <w:rFonts w:ascii="黑体" w:eastAsia="黑体" w:hAnsi="黑体"/>
          <w:b/>
          <w:color w:val="000000"/>
          <w:sz w:val="32"/>
          <w:szCs w:val="24"/>
        </w:rPr>
      </w:pPr>
      <w:r>
        <w:rPr>
          <w:rFonts w:ascii="黑体" w:eastAsia="黑体" w:hAnsi="黑体" w:hint="eastAsia"/>
          <w:b/>
          <w:color w:val="000000"/>
          <w:sz w:val="32"/>
          <w:szCs w:val="24"/>
        </w:rPr>
        <w:lastRenderedPageBreak/>
        <w:t>一、概况</w:t>
      </w:r>
    </w:p>
    <w:p w:rsidR="00EE6D54" w:rsidRDefault="000F7FA2">
      <w:pPr>
        <w:spacing w:line="324" w:lineRule="auto"/>
        <w:ind w:firstLine="594"/>
        <w:rPr>
          <w:rFonts w:ascii="楷体" w:eastAsia="楷体" w:hAnsi="楷体"/>
          <w:b/>
          <w:color w:val="000000"/>
          <w:sz w:val="32"/>
          <w:szCs w:val="24"/>
        </w:rPr>
      </w:pPr>
      <w:r>
        <w:rPr>
          <w:rFonts w:ascii="楷体" w:eastAsia="楷体" w:hAnsi="楷体" w:hint="eastAsia"/>
          <w:b/>
          <w:color w:val="000000"/>
          <w:sz w:val="32"/>
          <w:szCs w:val="24"/>
        </w:rPr>
        <w:t>（一）单位职责</w:t>
      </w:r>
    </w:p>
    <w:p w:rsidR="00EE6D54" w:rsidRDefault="000F7FA2">
      <w:pPr>
        <w:spacing w:line="324" w:lineRule="auto"/>
        <w:ind w:firstLine="594"/>
        <w:rPr>
          <w:rFonts w:ascii="仿宋" w:eastAsia="仿宋" w:hAnsi="仿宋" w:cs="仿宋"/>
          <w:color w:val="000000"/>
          <w:sz w:val="32"/>
          <w:szCs w:val="32"/>
        </w:rPr>
      </w:pPr>
      <w:r>
        <w:rPr>
          <w:rFonts w:ascii="仿宋" w:eastAsia="仿宋" w:hAnsi="仿宋" w:hint="eastAsia"/>
          <w:color w:val="000000"/>
          <w:sz w:val="32"/>
          <w:szCs w:val="24"/>
        </w:rPr>
        <w:t>1.</w:t>
      </w:r>
      <w:r>
        <w:rPr>
          <w:rFonts w:ascii="仿宋" w:eastAsia="仿宋" w:hAnsi="仿宋" w:cs="仿宋" w:hint="eastAsia"/>
          <w:color w:val="000000"/>
          <w:sz w:val="32"/>
          <w:szCs w:val="32"/>
        </w:rPr>
        <w:t>参与拟订养老保险、工伤保险和被征地农民基本生活保障等险种的基本政策。</w:t>
      </w:r>
    </w:p>
    <w:p w:rsidR="00EE6D54" w:rsidRDefault="000F7FA2">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2</w:t>
      </w:r>
      <w:r>
        <w:rPr>
          <w:rFonts w:ascii="仿宋" w:eastAsia="仿宋" w:hAnsi="仿宋" w:hint="eastAsia"/>
          <w:color w:val="000000"/>
          <w:sz w:val="32"/>
          <w:szCs w:val="24"/>
        </w:rPr>
        <w:t>.</w:t>
      </w:r>
      <w:r>
        <w:rPr>
          <w:rFonts w:ascii="仿宋" w:eastAsia="仿宋" w:hAnsi="仿宋" w:cs="仿宋" w:hint="eastAsia"/>
          <w:color w:val="000000"/>
          <w:sz w:val="32"/>
          <w:szCs w:val="32"/>
        </w:rPr>
        <w:t>承担养老保险、工伤保险、失业保险和被征地农民基本生活保障等险种的登记申报审核具体工作。</w:t>
      </w:r>
    </w:p>
    <w:p w:rsidR="00EE6D54" w:rsidRDefault="000F7FA2">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3</w:t>
      </w:r>
      <w:r>
        <w:rPr>
          <w:rFonts w:ascii="仿宋" w:eastAsia="仿宋" w:hAnsi="仿宋" w:hint="eastAsia"/>
          <w:color w:val="000000"/>
          <w:sz w:val="32"/>
          <w:szCs w:val="24"/>
        </w:rPr>
        <w:t>.</w:t>
      </w:r>
      <w:r>
        <w:rPr>
          <w:rFonts w:ascii="仿宋" w:eastAsia="仿宋" w:hAnsi="仿宋" w:cs="仿宋" w:hint="eastAsia"/>
          <w:color w:val="000000"/>
          <w:sz w:val="32"/>
          <w:szCs w:val="32"/>
        </w:rPr>
        <w:t>负责基本养老保险个人账户管理、关系转移接续工作。</w:t>
      </w:r>
    </w:p>
    <w:p w:rsidR="00EE6D54" w:rsidRDefault="000F7FA2">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4</w:t>
      </w:r>
      <w:r>
        <w:rPr>
          <w:rFonts w:ascii="仿宋" w:eastAsia="仿宋" w:hAnsi="仿宋" w:hint="eastAsia"/>
          <w:color w:val="000000"/>
          <w:sz w:val="32"/>
          <w:szCs w:val="24"/>
        </w:rPr>
        <w:t>.</w:t>
      </w:r>
      <w:r>
        <w:rPr>
          <w:rFonts w:ascii="仿宋" w:eastAsia="仿宋" w:hAnsi="仿宋" w:cs="仿宋" w:hint="eastAsia"/>
          <w:color w:val="000000"/>
          <w:sz w:val="32"/>
          <w:szCs w:val="32"/>
        </w:rPr>
        <w:t>承担社会保险待遇的计算、调整、核发、结算等具体工作。</w:t>
      </w:r>
    </w:p>
    <w:p w:rsidR="00EE6D54" w:rsidRDefault="000F7FA2">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5</w:t>
      </w:r>
      <w:r>
        <w:rPr>
          <w:rFonts w:ascii="仿宋" w:eastAsia="仿宋" w:hAnsi="仿宋" w:hint="eastAsia"/>
          <w:color w:val="000000"/>
          <w:sz w:val="32"/>
          <w:szCs w:val="24"/>
        </w:rPr>
        <w:t>.</w:t>
      </w:r>
      <w:r>
        <w:rPr>
          <w:rFonts w:ascii="仿宋" w:eastAsia="仿宋" w:hAnsi="仿宋" w:cs="仿宋" w:hint="eastAsia"/>
          <w:color w:val="000000"/>
          <w:sz w:val="32"/>
          <w:szCs w:val="32"/>
        </w:rPr>
        <w:t>协助税务部门编制基本养老保险、工伤保险、被征地农民生活保障基金征缴计划。</w:t>
      </w:r>
    </w:p>
    <w:p w:rsidR="00EE6D54" w:rsidRDefault="000F7FA2">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6</w:t>
      </w:r>
      <w:r>
        <w:rPr>
          <w:rFonts w:ascii="仿宋" w:eastAsia="仿宋" w:hAnsi="仿宋" w:hint="eastAsia"/>
          <w:color w:val="000000"/>
          <w:sz w:val="32"/>
          <w:szCs w:val="24"/>
        </w:rPr>
        <w:t>.</w:t>
      </w:r>
      <w:r>
        <w:rPr>
          <w:rFonts w:ascii="仿宋" w:eastAsia="仿宋" w:hAnsi="仿宋" w:cs="仿宋" w:hint="eastAsia"/>
          <w:color w:val="000000"/>
          <w:sz w:val="32"/>
          <w:szCs w:val="32"/>
        </w:rPr>
        <w:t>负责按月编制待遇领取支付计划，确保各类待遇按时足额发放。</w:t>
      </w:r>
    </w:p>
    <w:p w:rsidR="00EE6D54" w:rsidRDefault="000F7FA2">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7</w:t>
      </w:r>
      <w:r>
        <w:rPr>
          <w:rFonts w:ascii="仿宋" w:eastAsia="仿宋" w:hAnsi="仿宋" w:hint="eastAsia"/>
          <w:color w:val="000000"/>
          <w:sz w:val="32"/>
          <w:szCs w:val="24"/>
        </w:rPr>
        <w:t>.</w:t>
      </w:r>
      <w:r>
        <w:rPr>
          <w:rFonts w:ascii="仿宋" w:eastAsia="仿宋" w:hAnsi="仿宋" w:cs="仿宋" w:hint="eastAsia"/>
          <w:color w:val="000000"/>
          <w:sz w:val="32"/>
          <w:szCs w:val="32"/>
        </w:rPr>
        <w:t>负责养老保险、工伤保险、被征地农民基本生活保障的稽核监督管理工作，确保基金的安全和制度稳健运行。</w:t>
      </w:r>
    </w:p>
    <w:p w:rsidR="00EE6D54" w:rsidRDefault="000F7FA2">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8</w:t>
      </w:r>
      <w:r>
        <w:rPr>
          <w:rFonts w:ascii="仿宋" w:eastAsia="仿宋" w:hAnsi="仿宋" w:hint="eastAsia"/>
          <w:color w:val="000000"/>
          <w:sz w:val="32"/>
          <w:szCs w:val="24"/>
        </w:rPr>
        <w:t>.</w:t>
      </w:r>
      <w:r>
        <w:rPr>
          <w:rFonts w:ascii="仿宋" w:eastAsia="仿宋" w:hAnsi="仿宋" w:cs="仿宋" w:hint="eastAsia"/>
          <w:color w:val="000000"/>
          <w:sz w:val="32"/>
          <w:szCs w:val="32"/>
        </w:rPr>
        <w:t>负责养老保险、工伤保险和被征地农民基本生活保障等基金收支预决算的工作，并接受社会监督。</w:t>
      </w:r>
    </w:p>
    <w:p w:rsidR="00EE6D54" w:rsidRDefault="000F7FA2">
      <w:pPr>
        <w:spacing w:line="580" w:lineRule="exact"/>
        <w:ind w:firstLineChars="200" w:firstLine="640"/>
        <w:rPr>
          <w:rFonts w:ascii="仿宋" w:eastAsia="仿宋" w:hAnsi="仿宋" w:cs="仿宋"/>
          <w:color w:val="000000"/>
          <w:sz w:val="32"/>
          <w:szCs w:val="32"/>
        </w:rPr>
      </w:pPr>
      <w:r>
        <w:rPr>
          <w:rFonts w:ascii="仿宋" w:eastAsia="仿宋" w:hAnsi="仿宋" w:cs="仿宋" w:hint="eastAsia"/>
          <w:color w:val="000000"/>
          <w:sz w:val="32"/>
          <w:szCs w:val="32"/>
        </w:rPr>
        <w:t>9</w:t>
      </w:r>
      <w:r>
        <w:rPr>
          <w:rFonts w:ascii="仿宋" w:eastAsia="仿宋" w:hAnsi="仿宋" w:hint="eastAsia"/>
          <w:color w:val="000000"/>
          <w:sz w:val="32"/>
          <w:szCs w:val="24"/>
        </w:rPr>
        <w:t>.</w:t>
      </w:r>
      <w:r>
        <w:rPr>
          <w:rFonts w:ascii="仿宋" w:eastAsia="仿宋" w:hAnsi="仿宋" w:cs="仿宋" w:hint="eastAsia"/>
          <w:color w:val="000000"/>
          <w:sz w:val="32"/>
          <w:szCs w:val="32"/>
        </w:rPr>
        <w:t>负责对领取定期社会保险待遇人员社会化管理服务工作的指导、管理和检查，负责指导乡镇（街道）社保服务机构业务工作。</w:t>
      </w:r>
    </w:p>
    <w:p w:rsidR="00EE6D54" w:rsidRDefault="000F7FA2">
      <w:pPr>
        <w:spacing w:line="580" w:lineRule="exact"/>
        <w:ind w:firstLineChars="200" w:firstLine="640"/>
        <w:rPr>
          <w:rFonts w:ascii="仿宋" w:eastAsia="仿宋" w:hAnsi="仿宋" w:cs="仿宋" w:hint="eastAsia"/>
          <w:color w:val="000000"/>
          <w:sz w:val="32"/>
          <w:szCs w:val="32"/>
        </w:rPr>
      </w:pPr>
      <w:r>
        <w:rPr>
          <w:rFonts w:ascii="仿宋" w:eastAsia="仿宋" w:hAnsi="仿宋" w:cs="仿宋" w:hint="eastAsia"/>
          <w:color w:val="000000"/>
          <w:sz w:val="32"/>
          <w:szCs w:val="32"/>
        </w:rPr>
        <w:t>10</w:t>
      </w:r>
      <w:r>
        <w:rPr>
          <w:rFonts w:ascii="仿宋" w:eastAsia="仿宋" w:hAnsi="仿宋" w:hint="eastAsia"/>
          <w:color w:val="000000"/>
          <w:sz w:val="32"/>
          <w:szCs w:val="24"/>
        </w:rPr>
        <w:t>.</w:t>
      </w:r>
      <w:r>
        <w:rPr>
          <w:rFonts w:ascii="仿宋" w:eastAsia="仿宋" w:hAnsi="仿宋" w:cs="仿宋" w:hint="eastAsia"/>
          <w:color w:val="000000"/>
          <w:sz w:val="32"/>
          <w:szCs w:val="32"/>
        </w:rPr>
        <w:t>完成县人力资源和社会保障局交办的其他任务。</w:t>
      </w:r>
    </w:p>
    <w:p w:rsidR="005C75F6" w:rsidRPr="005C75F6" w:rsidRDefault="005C75F6" w:rsidP="005C75F6">
      <w:pPr>
        <w:pStyle w:val="Default"/>
      </w:pPr>
    </w:p>
    <w:p w:rsidR="00EE6D54" w:rsidRDefault="000F7FA2">
      <w:pPr>
        <w:spacing w:line="324" w:lineRule="auto"/>
        <w:ind w:firstLine="594"/>
        <w:rPr>
          <w:rFonts w:ascii="Times New Roman" w:eastAsia="Times New Roman" w:hAnsi="Times New Roman"/>
          <w:b/>
          <w:color w:val="000000"/>
          <w:sz w:val="32"/>
          <w:szCs w:val="24"/>
        </w:rPr>
      </w:pPr>
      <w:r>
        <w:rPr>
          <w:rFonts w:ascii="楷体" w:eastAsia="楷体" w:hAnsi="楷体" w:hint="eastAsia"/>
          <w:b/>
          <w:color w:val="000000"/>
          <w:sz w:val="32"/>
          <w:szCs w:val="24"/>
        </w:rPr>
        <w:lastRenderedPageBreak/>
        <w:t>（二）机构设置</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从预算单位构成看，</w:t>
      </w:r>
      <w:r w:rsidRPr="005C75F6">
        <w:rPr>
          <w:rFonts w:ascii="仿宋" w:eastAsia="仿宋" w:hAnsi="仿宋" w:hint="eastAsia"/>
          <w:color w:val="000000"/>
          <w:sz w:val="32"/>
          <w:szCs w:val="24"/>
        </w:rPr>
        <w:t>景宁畲族自治县社会保险事业服务中心</w:t>
      </w:r>
      <w:r>
        <w:rPr>
          <w:rFonts w:ascii="仿宋" w:eastAsia="仿宋" w:hAnsi="仿宋" w:hint="eastAsia"/>
          <w:color w:val="000000"/>
          <w:sz w:val="32"/>
          <w:szCs w:val="24"/>
        </w:rPr>
        <w:t>单位内设：</w:t>
      </w:r>
      <w:r w:rsidRPr="005C75F6">
        <w:rPr>
          <w:rFonts w:ascii="仿宋" w:eastAsia="仿宋" w:hAnsi="仿宋" w:hint="eastAsia"/>
          <w:color w:val="000000"/>
          <w:sz w:val="32"/>
          <w:szCs w:val="24"/>
        </w:rPr>
        <w:t>办公室、登记申报科、待遇核发科、基金管理科、稽核科、综合管理科</w:t>
      </w:r>
      <w:r>
        <w:rPr>
          <w:rFonts w:ascii="仿宋" w:eastAsia="仿宋" w:hAnsi="仿宋" w:hint="eastAsia"/>
          <w:color w:val="000000"/>
          <w:sz w:val="32"/>
          <w:szCs w:val="24"/>
        </w:rPr>
        <w:t>。</w:t>
      </w:r>
    </w:p>
    <w:p w:rsidR="00EE6D54" w:rsidRDefault="000F7FA2">
      <w:pPr>
        <w:spacing w:line="324" w:lineRule="auto"/>
        <w:ind w:firstLine="600"/>
        <w:rPr>
          <w:rFonts w:ascii="黑体" w:eastAsia="黑体" w:hAnsi="黑体"/>
          <w:b/>
          <w:color w:val="000000"/>
          <w:sz w:val="32"/>
          <w:szCs w:val="24"/>
        </w:rPr>
      </w:pPr>
      <w:r>
        <w:rPr>
          <w:rFonts w:ascii="黑体" w:eastAsia="黑体" w:hAnsi="黑体" w:hint="eastAsia"/>
          <w:b/>
          <w:color w:val="000000"/>
          <w:sz w:val="32"/>
          <w:szCs w:val="24"/>
        </w:rPr>
        <w:t>二、</w:t>
      </w:r>
      <w:r>
        <w:rPr>
          <w:rFonts w:ascii="黑体" w:eastAsia="黑体" w:hAnsi="黑体" w:hint="eastAsia"/>
          <w:b/>
          <w:color w:val="000000"/>
          <w:sz w:val="32"/>
          <w:szCs w:val="24"/>
        </w:rPr>
        <w:t>2020</w:t>
      </w:r>
      <w:r>
        <w:rPr>
          <w:rFonts w:ascii="黑体" w:eastAsia="黑体" w:hAnsi="黑体" w:hint="eastAsia"/>
          <w:b/>
          <w:color w:val="000000"/>
          <w:sz w:val="32"/>
          <w:szCs w:val="24"/>
        </w:rPr>
        <w:t>年度部门（单位）决算公开表</w:t>
      </w:r>
    </w:p>
    <w:p w:rsidR="00EE6D54" w:rsidRDefault="000F7FA2">
      <w:pPr>
        <w:spacing w:line="324" w:lineRule="auto"/>
        <w:ind w:firstLine="594"/>
        <w:rPr>
          <w:rFonts w:ascii="Times New Roman" w:eastAsia="Times New Roman" w:hAnsi="Times New Roman"/>
          <w:color w:val="000000"/>
          <w:sz w:val="32"/>
          <w:szCs w:val="24"/>
        </w:rPr>
      </w:pPr>
      <w:r>
        <w:rPr>
          <w:rFonts w:ascii="仿宋" w:eastAsia="仿宋" w:hAnsi="仿宋" w:hint="eastAsia"/>
          <w:color w:val="000000"/>
          <w:sz w:val="32"/>
          <w:szCs w:val="24"/>
        </w:rPr>
        <w:t>详见附表</w:t>
      </w:r>
      <w:r>
        <w:rPr>
          <w:rFonts w:ascii="仿宋_GB2312" w:eastAsia="仿宋_GB2312" w:hAnsi="仿宋_GB2312" w:hint="eastAsia"/>
          <w:color w:val="000000"/>
          <w:sz w:val="32"/>
          <w:szCs w:val="24"/>
        </w:rPr>
        <w:t>。</w:t>
      </w:r>
    </w:p>
    <w:p w:rsidR="00EE6D54" w:rsidRDefault="000F7FA2">
      <w:pPr>
        <w:spacing w:line="324" w:lineRule="auto"/>
        <w:ind w:firstLine="594"/>
        <w:rPr>
          <w:rFonts w:ascii="Times New Roman" w:eastAsia="Times New Roman" w:hAnsi="Times New Roman"/>
          <w:b/>
          <w:color w:val="000000"/>
          <w:sz w:val="32"/>
          <w:szCs w:val="24"/>
        </w:rPr>
      </w:pPr>
      <w:r>
        <w:rPr>
          <w:rFonts w:ascii="黑体" w:eastAsia="黑体" w:hAnsi="黑体" w:hint="eastAsia"/>
          <w:b/>
          <w:sz w:val="32"/>
          <w:szCs w:val="24"/>
          <w:lang w:val="zh-CN"/>
        </w:rPr>
        <w:t>三、</w:t>
      </w:r>
      <w:r>
        <w:rPr>
          <w:rFonts w:ascii="黑体" w:eastAsia="黑体" w:hAnsi="黑体" w:hint="eastAsia"/>
          <w:b/>
          <w:color w:val="000000"/>
          <w:sz w:val="32"/>
          <w:szCs w:val="24"/>
        </w:rPr>
        <w:t>2020</w:t>
      </w:r>
      <w:r>
        <w:rPr>
          <w:rFonts w:ascii="黑体" w:eastAsia="黑体" w:hAnsi="黑体" w:hint="eastAsia"/>
          <w:b/>
          <w:color w:val="000000"/>
          <w:sz w:val="32"/>
          <w:szCs w:val="24"/>
        </w:rPr>
        <w:t>年度部门（单位）决算情况说明</w:t>
      </w:r>
    </w:p>
    <w:p w:rsidR="00EE6D54" w:rsidRDefault="000F7FA2">
      <w:pPr>
        <w:spacing w:line="324" w:lineRule="auto"/>
        <w:ind w:firstLine="594"/>
        <w:rPr>
          <w:rFonts w:ascii="Times New Roman" w:eastAsia="Times New Roman" w:hAnsi="Times New Roman"/>
          <w:b/>
          <w:color w:val="000000"/>
          <w:sz w:val="32"/>
          <w:szCs w:val="24"/>
        </w:rPr>
      </w:pPr>
      <w:r>
        <w:rPr>
          <w:rFonts w:ascii="楷体" w:eastAsia="楷体" w:hAnsi="楷体" w:hint="eastAsia"/>
          <w:b/>
          <w:color w:val="000000"/>
          <w:sz w:val="32"/>
          <w:szCs w:val="24"/>
        </w:rPr>
        <w:t>（一）收入支出决算总体情况说明</w:t>
      </w:r>
    </w:p>
    <w:p w:rsidR="00EE6D54" w:rsidRDefault="000F7FA2">
      <w:pPr>
        <w:autoSpaceDE w:val="0"/>
        <w:autoSpaceDN w:val="0"/>
        <w:adjustRightInd w:val="0"/>
        <w:ind w:firstLineChars="200" w:firstLine="640"/>
        <w:rPr>
          <w:rFonts w:ascii="仿宋" w:eastAsia="仿宋" w:hAnsi="仿宋"/>
          <w:sz w:val="30"/>
          <w:szCs w:val="30"/>
        </w:rPr>
      </w:pPr>
      <w:r>
        <w:rPr>
          <w:rFonts w:ascii="仿宋" w:eastAsia="仿宋" w:hAnsi="仿宋" w:hint="eastAsia"/>
          <w:color w:val="000000"/>
          <w:sz w:val="32"/>
          <w:szCs w:val="24"/>
        </w:rPr>
        <w:t>2020</w:t>
      </w:r>
      <w:r>
        <w:rPr>
          <w:rFonts w:ascii="仿宋" w:eastAsia="仿宋" w:hAnsi="仿宋" w:hint="eastAsia"/>
          <w:color w:val="000000"/>
          <w:sz w:val="32"/>
          <w:szCs w:val="24"/>
        </w:rPr>
        <w:t>年度收入总计</w:t>
      </w:r>
      <w:r>
        <w:rPr>
          <w:rFonts w:ascii="仿宋" w:eastAsia="仿宋" w:hAnsi="仿宋" w:hint="eastAsia"/>
          <w:color w:val="000000"/>
          <w:sz w:val="32"/>
          <w:szCs w:val="24"/>
        </w:rPr>
        <w:t>992.03</w:t>
      </w:r>
      <w:r>
        <w:rPr>
          <w:rFonts w:ascii="仿宋" w:eastAsia="仿宋" w:hAnsi="仿宋" w:hint="eastAsia"/>
          <w:color w:val="000000"/>
          <w:sz w:val="32"/>
          <w:szCs w:val="24"/>
        </w:rPr>
        <w:t>万元，支出总计</w:t>
      </w:r>
      <w:r>
        <w:rPr>
          <w:rFonts w:ascii="仿宋" w:eastAsia="仿宋" w:hAnsi="仿宋" w:hint="eastAsia"/>
          <w:color w:val="000000"/>
          <w:sz w:val="32"/>
          <w:szCs w:val="24"/>
        </w:rPr>
        <w:t>992.03</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与</w:t>
      </w:r>
      <w:r>
        <w:rPr>
          <w:rFonts w:ascii="仿宋" w:eastAsia="仿宋" w:hAnsi="仿宋" w:hint="eastAsia"/>
          <w:color w:val="000000"/>
          <w:sz w:val="32"/>
          <w:szCs w:val="24"/>
        </w:rPr>
        <w:t>2019</w:t>
      </w:r>
      <w:r>
        <w:rPr>
          <w:rFonts w:ascii="仿宋" w:eastAsia="仿宋" w:hAnsi="仿宋" w:hint="eastAsia"/>
          <w:color w:val="000000"/>
          <w:sz w:val="32"/>
          <w:szCs w:val="24"/>
        </w:rPr>
        <w:t>年度相比，</w:t>
      </w:r>
      <w:r>
        <w:rPr>
          <w:rFonts w:ascii="仿宋" w:eastAsia="仿宋" w:hAnsi="仿宋" w:hint="eastAsia"/>
          <w:sz w:val="30"/>
          <w:szCs w:val="30"/>
        </w:rPr>
        <w:t>各减少</w:t>
      </w:r>
      <w:r>
        <w:rPr>
          <w:rFonts w:ascii="仿宋" w:eastAsia="仿宋" w:hAnsi="仿宋" w:hint="eastAsia"/>
          <w:sz w:val="30"/>
          <w:szCs w:val="30"/>
        </w:rPr>
        <w:t>635.13</w:t>
      </w:r>
      <w:r>
        <w:rPr>
          <w:rFonts w:ascii="仿宋" w:eastAsia="仿宋" w:hAnsi="仿宋" w:hint="eastAsia"/>
          <w:sz w:val="30"/>
          <w:szCs w:val="30"/>
        </w:rPr>
        <w:t>万元，</w:t>
      </w:r>
      <w:r>
        <w:rPr>
          <w:rFonts w:ascii="仿宋" w:eastAsia="仿宋" w:hAnsi="仿宋" w:hint="eastAsia"/>
          <w:color w:val="000000"/>
          <w:sz w:val="32"/>
          <w:szCs w:val="24"/>
        </w:rPr>
        <w:t>下降</w:t>
      </w:r>
      <w:r>
        <w:rPr>
          <w:rFonts w:ascii="仿宋" w:eastAsia="仿宋" w:hAnsi="仿宋" w:hint="eastAsia"/>
          <w:sz w:val="30"/>
          <w:szCs w:val="30"/>
        </w:rPr>
        <w:t>39.03</w:t>
      </w:r>
      <w:r>
        <w:rPr>
          <w:rFonts w:ascii="仿宋" w:eastAsia="仿宋" w:hAnsi="仿宋"/>
          <w:sz w:val="30"/>
          <w:szCs w:val="30"/>
        </w:rPr>
        <w:t>%</w:t>
      </w:r>
      <w:r>
        <w:rPr>
          <w:rFonts w:ascii="仿宋" w:eastAsia="仿宋" w:hAnsi="仿宋" w:hint="eastAsia"/>
          <w:sz w:val="30"/>
          <w:szCs w:val="30"/>
        </w:rPr>
        <w:t>；主要</w:t>
      </w:r>
      <w:r>
        <w:rPr>
          <w:rFonts w:ascii="仿宋" w:eastAsia="仿宋" w:hAnsi="仿宋" w:cs="仿宋" w:hint="eastAsia"/>
          <w:color w:val="000000"/>
          <w:spacing w:val="-2"/>
          <w:sz w:val="30"/>
          <w:szCs w:val="30"/>
        </w:rPr>
        <w:t>原因是</w:t>
      </w:r>
      <w:r>
        <w:rPr>
          <w:rFonts w:ascii="仿宋" w:eastAsia="仿宋" w:hAnsi="仿宋" w:hint="eastAsia"/>
          <w:sz w:val="30"/>
          <w:szCs w:val="30"/>
        </w:rPr>
        <w:t>由于机构改革，部分人员和职能划转至医疗保障局，收入及支出相应减少，其中：一是</w:t>
      </w:r>
      <w:r>
        <w:rPr>
          <w:rFonts w:ascii="仿宋" w:eastAsia="仿宋" w:hAnsi="仿宋" w:hint="eastAsia"/>
          <w:sz w:val="30"/>
          <w:szCs w:val="30"/>
        </w:rPr>
        <w:t>7</w:t>
      </w:r>
      <w:r>
        <w:rPr>
          <w:rFonts w:ascii="仿宋" w:eastAsia="仿宋" w:hAnsi="仿宋" w:hint="eastAsia"/>
          <w:sz w:val="30"/>
          <w:szCs w:val="30"/>
        </w:rPr>
        <w:t>人划转至医疗保障局人员、公用经费减少</w:t>
      </w:r>
      <w:r>
        <w:rPr>
          <w:rFonts w:ascii="仿宋" w:eastAsia="仿宋" w:hAnsi="仿宋" w:hint="eastAsia"/>
          <w:sz w:val="30"/>
          <w:szCs w:val="30"/>
        </w:rPr>
        <w:t>124</w:t>
      </w:r>
      <w:r>
        <w:rPr>
          <w:rFonts w:ascii="仿宋" w:eastAsia="仿宋" w:hAnsi="仿宋" w:hint="eastAsia"/>
          <w:sz w:val="30"/>
          <w:szCs w:val="30"/>
        </w:rPr>
        <w:t>万元，二是离休干部专项经费减少</w:t>
      </w:r>
      <w:r>
        <w:rPr>
          <w:rFonts w:ascii="仿宋" w:eastAsia="仿宋" w:hAnsi="仿宋" w:hint="eastAsia"/>
          <w:sz w:val="30"/>
          <w:szCs w:val="30"/>
        </w:rPr>
        <w:t>495.10</w:t>
      </w:r>
      <w:r>
        <w:rPr>
          <w:rFonts w:ascii="仿宋" w:eastAsia="仿宋" w:hAnsi="仿宋" w:hint="eastAsia"/>
          <w:sz w:val="30"/>
          <w:szCs w:val="30"/>
        </w:rPr>
        <w:t>万元。</w:t>
      </w:r>
    </w:p>
    <w:p w:rsidR="00EE6D54" w:rsidRDefault="000F7FA2">
      <w:pPr>
        <w:spacing w:line="324" w:lineRule="auto"/>
        <w:ind w:firstLine="594"/>
        <w:rPr>
          <w:rFonts w:ascii="Times New Roman" w:eastAsia="Times New Roman" w:hAnsi="Times New Roman"/>
          <w:b/>
          <w:color w:val="000000"/>
          <w:sz w:val="32"/>
          <w:szCs w:val="24"/>
        </w:rPr>
      </w:pPr>
      <w:r>
        <w:rPr>
          <w:rFonts w:ascii="楷体" w:eastAsia="楷体" w:hAnsi="楷体" w:hint="eastAsia"/>
          <w:b/>
          <w:color w:val="000000"/>
          <w:sz w:val="32"/>
          <w:szCs w:val="24"/>
        </w:rPr>
        <w:t>（二）收入决算情况说明</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本年收入合计</w:t>
      </w:r>
      <w:r>
        <w:rPr>
          <w:rFonts w:ascii="仿宋" w:eastAsia="仿宋" w:hAnsi="仿宋" w:hint="eastAsia"/>
          <w:color w:val="000000"/>
          <w:sz w:val="32"/>
          <w:szCs w:val="24"/>
        </w:rPr>
        <w:t>992.03</w:t>
      </w:r>
      <w:r>
        <w:rPr>
          <w:rFonts w:ascii="仿宋" w:eastAsia="仿宋" w:hAnsi="仿宋" w:hint="eastAsia"/>
          <w:color w:val="000000"/>
          <w:sz w:val="32"/>
          <w:szCs w:val="24"/>
        </w:rPr>
        <w:t>万元；包括财政拨款收入</w:t>
      </w:r>
      <w:r>
        <w:rPr>
          <w:rFonts w:ascii="仿宋" w:eastAsia="仿宋" w:hAnsi="仿宋" w:hint="eastAsia"/>
          <w:color w:val="000000"/>
          <w:sz w:val="32"/>
          <w:szCs w:val="24"/>
        </w:rPr>
        <w:t>992.03</w:t>
      </w:r>
      <w:r>
        <w:rPr>
          <w:rFonts w:ascii="仿宋" w:eastAsia="仿宋" w:hAnsi="仿宋" w:hint="eastAsia"/>
          <w:color w:val="000000"/>
          <w:sz w:val="32"/>
          <w:szCs w:val="24"/>
        </w:rPr>
        <w:t>万元（其中，一般公共预算</w:t>
      </w:r>
      <w:r>
        <w:rPr>
          <w:rFonts w:ascii="仿宋" w:eastAsia="仿宋" w:hAnsi="仿宋" w:hint="eastAsia"/>
          <w:color w:val="000000"/>
          <w:sz w:val="32"/>
          <w:szCs w:val="24"/>
        </w:rPr>
        <w:t>992.03</w:t>
      </w:r>
      <w:r>
        <w:rPr>
          <w:rFonts w:ascii="仿宋" w:eastAsia="仿宋" w:hAnsi="仿宋" w:hint="eastAsia"/>
          <w:color w:val="000000"/>
          <w:sz w:val="32"/>
          <w:szCs w:val="24"/>
        </w:rPr>
        <w:t>万元，政府性基金预算</w:t>
      </w:r>
      <w:r>
        <w:rPr>
          <w:rFonts w:ascii="仿宋" w:eastAsia="仿宋" w:hAnsi="仿宋" w:hint="eastAsia"/>
          <w:color w:val="000000"/>
          <w:sz w:val="32"/>
          <w:szCs w:val="24"/>
        </w:rPr>
        <w:t>0</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国有资本经营预算</w:t>
      </w:r>
      <w:r>
        <w:rPr>
          <w:rFonts w:ascii="仿宋" w:eastAsia="仿宋" w:hAnsi="仿宋" w:hint="eastAsia"/>
          <w:color w:val="000000"/>
          <w:sz w:val="32"/>
          <w:szCs w:val="24"/>
        </w:rPr>
        <w:t>0</w:t>
      </w:r>
      <w:r>
        <w:rPr>
          <w:rFonts w:ascii="仿宋" w:eastAsia="仿宋" w:hAnsi="仿宋" w:hint="eastAsia"/>
          <w:color w:val="000000"/>
          <w:sz w:val="32"/>
          <w:szCs w:val="24"/>
        </w:rPr>
        <w:t>万元），占收入合计</w:t>
      </w:r>
      <w:r>
        <w:rPr>
          <w:rFonts w:ascii="仿宋" w:eastAsia="仿宋" w:hAnsi="仿宋" w:hint="eastAsia"/>
          <w:color w:val="000000"/>
          <w:sz w:val="32"/>
          <w:szCs w:val="24"/>
        </w:rPr>
        <w:t>100%</w:t>
      </w:r>
      <w:r>
        <w:rPr>
          <w:rFonts w:ascii="仿宋" w:eastAsia="仿宋" w:hAnsi="仿宋" w:hint="eastAsia"/>
          <w:color w:val="000000"/>
          <w:sz w:val="32"/>
          <w:szCs w:val="24"/>
        </w:rPr>
        <w:t>；上级补助收入</w:t>
      </w:r>
      <w:r>
        <w:rPr>
          <w:rFonts w:ascii="仿宋" w:eastAsia="仿宋" w:hAnsi="仿宋" w:hint="eastAsia"/>
          <w:color w:val="000000"/>
          <w:sz w:val="32"/>
          <w:szCs w:val="24"/>
        </w:rPr>
        <w:t>0</w:t>
      </w:r>
      <w:r>
        <w:rPr>
          <w:rFonts w:ascii="仿宋" w:eastAsia="仿宋" w:hAnsi="仿宋" w:hint="eastAsia"/>
          <w:color w:val="000000"/>
          <w:sz w:val="32"/>
          <w:szCs w:val="24"/>
        </w:rPr>
        <w:t>万元，占收入合计</w:t>
      </w:r>
      <w:r>
        <w:rPr>
          <w:rFonts w:ascii="仿宋" w:eastAsia="仿宋" w:hAnsi="仿宋" w:hint="eastAsia"/>
          <w:color w:val="000000"/>
          <w:sz w:val="32"/>
          <w:szCs w:val="24"/>
        </w:rPr>
        <w:t>0%</w:t>
      </w:r>
      <w:r>
        <w:rPr>
          <w:rFonts w:ascii="仿宋" w:eastAsia="仿宋" w:hAnsi="仿宋" w:hint="eastAsia"/>
          <w:color w:val="000000"/>
          <w:sz w:val="32"/>
          <w:szCs w:val="24"/>
        </w:rPr>
        <w:t>；事业收入</w:t>
      </w:r>
      <w:r>
        <w:rPr>
          <w:rFonts w:ascii="仿宋" w:eastAsia="仿宋" w:hAnsi="仿宋" w:hint="eastAsia"/>
          <w:color w:val="000000"/>
          <w:sz w:val="32"/>
          <w:szCs w:val="24"/>
        </w:rPr>
        <w:t>0</w:t>
      </w:r>
      <w:r>
        <w:rPr>
          <w:rFonts w:ascii="仿宋" w:eastAsia="仿宋" w:hAnsi="仿宋" w:hint="eastAsia"/>
          <w:color w:val="000000"/>
          <w:sz w:val="32"/>
          <w:szCs w:val="24"/>
        </w:rPr>
        <w:t>万元，占收入合计</w:t>
      </w:r>
      <w:r>
        <w:rPr>
          <w:rFonts w:ascii="仿宋" w:eastAsia="仿宋" w:hAnsi="仿宋" w:hint="eastAsia"/>
          <w:color w:val="000000"/>
          <w:sz w:val="32"/>
          <w:szCs w:val="24"/>
        </w:rPr>
        <w:t>0%</w:t>
      </w:r>
      <w:r>
        <w:rPr>
          <w:rFonts w:ascii="仿宋" w:eastAsia="仿宋" w:hAnsi="仿宋" w:hint="eastAsia"/>
          <w:color w:val="000000"/>
          <w:sz w:val="32"/>
          <w:szCs w:val="24"/>
        </w:rPr>
        <w:t>；经营收入</w:t>
      </w:r>
      <w:r>
        <w:rPr>
          <w:rFonts w:ascii="仿宋" w:eastAsia="仿宋" w:hAnsi="仿宋" w:hint="eastAsia"/>
          <w:color w:val="000000"/>
          <w:sz w:val="32"/>
          <w:szCs w:val="24"/>
        </w:rPr>
        <w:t>0</w:t>
      </w:r>
      <w:r>
        <w:rPr>
          <w:rFonts w:ascii="仿宋" w:eastAsia="仿宋" w:hAnsi="仿宋" w:hint="eastAsia"/>
          <w:color w:val="000000"/>
          <w:sz w:val="32"/>
          <w:szCs w:val="24"/>
        </w:rPr>
        <w:t>万元，占收入合计</w:t>
      </w:r>
      <w:r>
        <w:rPr>
          <w:rFonts w:ascii="仿宋" w:eastAsia="仿宋" w:hAnsi="仿宋" w:hint="eastAsia"/>
          <w:color w:val="000000"/>
          <w:sz w:val="32"/>
          <w:szCs w:val="24"/>
        </w:rPr>
        <w:t>0%</w:t>
      </w:r>
      <w:r>
        <w:rPr>
          <w:rFonts w:ascii="仿宋" w:eastAsia="仿宋" w:hAnsi="仿宋" w:hint="eastAsia"/>
          <w:color w:val="000000"/>
          <w:sz w:val="32"/>
          <w:szCs w:val="24"/>
        </w:rPr>
        <w:t>；附属单位上缴收入</w:t>
      </w:r>
      <w:r>
        <w:rPr>
          <w:rFonts w:ascii="仿宋" w:eastAsia="仿宋" w:hAnsi="仿宋" w:hint="eastAsia"/>
          <w:color w:val="000000"/>
          <w:sz w:val="32"/>
          <w:szCs w:val="24"/>
        </w:rPr>
        <w:t>0</w:t>
      </w:r>
      <w:r>
        <w:rPr>
          <w:rFonts w:ascii="仿宋" w:eastAsia="仿宋" w:hAnsi="仿宋" w:hint="eastAsia"/>
          <w:color w:val="000000"/>
          <w:sz w:val="32"/>
          <w:szCs w:val="24"/>
        </w:rPr>
        <w:t>万元，占收入合计</w:t>
      </w:r>
      <w:r>
        <w:rPr>
          <w:rFonts w:ascii="仿宋" w:eastAsia="仿宋" w:hAnsi="仿宋" w:hint="eastAsia"/>
          <w:color w:val="000000"/>
          <w:sz w:val="32"/>
          <w:szCs w:val="24"/>
        </w:rPr>
        <w:t>0%</w:t>
      </w:r>
      <w:r>
        <w:rPr>
          <w:rFonts w:ascii="仿宋" w:eastAsia="仿宋" w:hAnsi="仿宋" w:hint="eastAsia"/>
          <w:color w:val="000000"/>
          <w:sz w:val="32"/>
          <w:szCs w:val="24"/>
        </w:rPr>
        <w:t>；其他收入</w:t>
      </w:r>
      <w:r>
        <w:rPr>
          <w:rFonts w:ascii="仿宋" w:eastAsia="仿宋" w:hAnsi="仿宋" w:hint="eastAsia"/>
          <w:color w:val="000000"/>
          <w:sz w:val="32"/>
          <w:szCs w:val="24"/>
        </w:rPr>
        <w:t>0</w:t>
      </w:r>
      <w:r>
        <w:rPr>
          <w:rFonts w:ascii="仿宋" w:eastAsia="仿宋" w:hAnsi="仿宋" w:hint="eastAsia"/>
          <w:color w:val="000000"/>
          <w:sz w:val="32"/>
          <w:szCs w:val="24"/>
        </w:rPr>
        <w:t>万元，占收入合计</w:t>
      </w:r>
      <w:r>
        <w:rPr>
          <w:rFonts w:ascii="仿宋" w:eastAsia="仿宋" w:hAnsi="仿宋" w:hint="eastAsia"/>
          <w:color w:val="000000"/>
          <w:sz w:val="32"/>
          <w:szCs w:val="24"/>
        </w:rPr>
        <w:t>0%</w:t>
      </w:r>
      <w:r>
        <w:rPr>
          <w:rFonts w:ascii="仿宋" w:eastAsia="仿宋" w:hAnsi="仿宋" w:hint="eastAsia"/>
          <w:color w:val="000000"/>
          <w:sz w:val="32"/>
          <w:szCs w:val="24"/>
        </w:rPr>
        <w:t>。</w:t>
      </w:r>
    </w:p>
    <w:p w:rsidR="00EE6D54" w:rsidRDefault="000F7FA2">
      <w:pPr>
        <w:spacing w:line="324" w:lineRule="auto"/>
        <w:ind w:firstLine="594"/>
        <w:rPr>
          <w:rFonts w:ascii="Times New Roman" w:eastAsia="Times New Roman" w:hAnsi="Times New Roman"/>
          <w:b/>
          <w:color w:val="000000"/>
          <w:sz w:val="32"/>
          <w:szCs w:val="24"/>
        </w:rPr>
      </w:pPr>
      <w:r>
        <w:rPr>
          <w:rFonts w:ascii="楷体" w:eastAsia="楷体" w:hAnsi="楷体" w:hint="eastAsia"/>
          <w:b/>
          <w:color w:val="000000"/>
          <w:sz w:val="32"/>
          <w:szCs w:val="24"/>
        </w:rPr>
        <w:lastRenderedPageBreak/>
        <w:t>（三）支出决算情况说明</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本年支出合计</w:t>
      </w:r>
      <w:r>
        <w:rPr>
          <w:rFonts w:ascii="仿宋" w:eastAsia="仿宋" w:hAnsi="仿宋" w:hint="eastAsia"/>
          <w:color w:val="000000"/>
          <w:sz w:val="32"/>
          <w:szCs w:val="24"/>
        </w:rPr>
        <w:t>992.03</w:t>
      </w:r>
      <w:r>
        <w:rPr>
          <w:rFonts w:ascii="仿宋" w:eastAsia="仿宋" w:hAnsi="仿宋" w:hint="eastAsia"/>
          <w:color w:val="000000"/>
          <w:sz w:val="32"/>
          <w:szCs w:val="24"/>
        </w:rPr>
        <w:t>万元，其中基本支出</w:t>
      </w:r>
      <w:r>
        <w:rPr>
          <w:rFonts w:ascii="仿宋" w:eastAsia="仿宋" w:hAnsi="仿宋" w:hint="eastAsia"/>
          <w:color w:val="000000"/>
          <w:sz w:val="32"/>
          <w:szCs w:val="24"/>
        </w:rPr>
        <w:t>434.72</w:t>
      </w:r>
      <w:r>
        <w:rPr>
          <w:rFonts w:ascii="仿宋" w:eastAsia="仿宋" w:hAnsi="仿宋" w:hint="eastAsia"/>
          <w:color w:val="000000"/>
          <w:sz w:val="32"/>
          <w:szCs w:val="24"/>
        </w:rPr>
        <w:t>万元，占</w:t>
      </w:r>
      <w:r>
        <w:rPr>
          <w:rFonts w:ascii="仿宋" w:eastAsia="仿宋" w:hAnsi="仿宋" w:hint="eastAsia"/>
          <w:color w:val="000000"/>
          <w:sz w:val="32"/>
          <w:szCs w:val="24"/>
        </w:rPr>
        <w:t>43.82%</w:t>
      </w:r>
      <w:r>
        <w:rPr>
          <w:rFonts w:ascii="仿宋" w:eastAsia="仿宋" w:hAnsi="仿宋" w:hint="eastAsia"/>
          <w:color w:val="000000"/>
          <w:sz w:val="32"/>
          <w:szCs w:val="24"/>
        </w:rPr>
        <w:t>；项目支出</w:t>
      </w:r>
      <w:r>
        <w:rPr>
          <w:rFonts w:ascii="仿宋" w:eastAsia="仿宋" w:hAnsi="仿宋" w:hint="eastAsia"/>
          <w:color w:val="000000"/>
          <w:sz w:val="32"/>
          <w:szCs w:val="24"/>
        </w:rPr>
        <w:t>557.32</w:t>
      </w:r>
      <w:r>
        <w:rPr>
          <w:rFonts w:ascii="仿宋" w:eastAsia="仿宋" w:hAnsi="仿宋" w:hint="eastAsia"/>
          <w:color w:val="000000"/>
          <w:sz w:val="32"/>
          <w:szCs w:val="24"/>
        </w:rPr>
        <w:t>万元，占</w:t>
      </w:r>
      <w:r>
        <w:rPr>
          <w:rFonts w:ascii="仿宋" w:eastAsia="仿宋" w:hAnsi="仿宋" w:hint="eastAsia"/>
          <w:color w:val="000000"/>
          <w:sz w:val="32"/>
          <w:szCs w:val="24"/>
        </w:rPr>
        <w:t>56.18%</w:t>
      </w:r>
      <w:r>
        <w:rPr>
          <w:rFonts w:ascii="仿宋" w:eastAsia="仿宋" w:hAnsi="仿宋" w:hint="eastAsia"/>
          <w:color w:val="000000"/>
          <w:sz w:val="32"/>
          <w:szCs w:val="24"/>
        </w:rPr>
        <w:t>；上缴上级支出</w:t>
      </w:r>
      <w:r>
        <w:rPr>
          <w:rFonts w:ascii="仿宋" w:eastAsia="仿宋" w:hAnsi="仿宋" w:hint="eastAsia"/>
          <w:sz w:val="30"/>
          <w:szCs w:val="24"/>
          <w:lang w:val="zh-CN"/>
        </w:rPr>
        <w:t>0</w:t>
      </w:r>
      <w:r>
        <w:rPr>
          <w:rFonts w:ascii="仿宋" w:eastAsia="仿宋" w:hAnsi="仿宋" w:hint="eastAsia"/>
          <w:color w:val="000000"/>
          <w:sz w:val="32"/>
          <w:szCs w:val="24"/>
        </w:rPr>
        <w:t>万元，占</w:t>
      </w:r>
      <w:r>
        <w:rPr>
          <w:rFonts w:ascii="仿宋" w:eastAsia="仿宋" w:hAnsi="仿宋" w:hint="eastAsia"/>
          <w:color w:val="000000"/>
          <w:sz w:val="32"/>
          <w:szCs w:val="24"/>
        </w:rPr>
        <w:t>0%</w:t>
      </w:r>
      <w:r>
        <w:rPr>
          <w:rFonts w:ascii="仿宋" w:eastAsia="仿宋" w:hAnsi="仿宋" w:hint="eastAsia"/>
          <w:color w:val="000000"/>
          <w:sz w:val="32"/>
          <w:szCs w:val="24"/>
        </w:rPr>
        <w:t>；</w:t>
      </w:r>
      <w:r>
        <w:rPr>
          <w:rFonts w:ascii="仿宋" w:eastAsia="仿宋" w:hAnsi="仿宋" w:hint="eastAsia"/>
          <w:color w:val="000000"/>
          <w:sz w:val="32"/>
          <w:szCs w:val="24"/>
        </w:rPr>
        <w:t>经营支出</w:t>
      </w:r>
      <w:r>
        <w:rPr>
          <w:rFonts w:ascii="仿宋" w:eastAsia="仿宋" w:hAnsi="仿宋" w:hint="eastAsia"/>
          <w:color w:val="000000"/>
          <w:sz w:val="32"/>
          <w:szCs w:val="24"/>
        </w:rPr>
        <w:t>0</w:t>
      </w:r>
      <w:r>
        <w:rPr>
          <w:rFonts w:ascii="仿宋" w:eastAsia="仿宋" w:hAnsi="仿宋" w:hint="eastAsia"/>
          <w:color w:val="000000"/>
          <w:sz w:val="32"/>
          <w:szCs w:val="24"/>
        </w:rPr>
        <w:t>万元，占</w:t>
      </w:r>
      <w:r>
        <w:rPr>
          <w:rFonts w:ascii="仿宋" w:eastAsia="仿宋" w:hAnsi="仿宋" w:hint="eastAsia"/>
          <w:color w:val="000000"/>
          <w:sz w:val="32"/>
          <w:szCs w:val="24"/>
        </w:rPr>
        <w:t>0%</w:t>
      </w:r>
      <w:r>
        <w:rPr>
          <w:rFonts w:ascii="仿宋" w:eastAsia="仿宋" w:hAnsi="仿宋" w:hint="eastAsia"/>
          <w:color w:val="000000"/>
          <w:sz w:val="32"/>
          <w:szCs w:val="24"/>
        </w:rPr>
        <w:t>；对附属单位补助支出</w:t>
      </w:r>
      <w:r>
        <w:rPr>
          <w:rFonts w:ascii="仿宋" w:eastAsia="仿宋" w:hAnsi="仿宋" w:hint="eastAsia"/>
          <w:sz w:val="30"/>
          <w:szCs w:val="24"/>
          <w:lang w:val="zh-CN"/>
        </w:rPr>
        <w:t>0</w:t>
      </w:r>
      <w:r>
        <w:rPr>
          <w:rFonts w:ascii="仿宋" w:eastAsia="仿宋" w:hAnsi="仿宋" w:hint="eastAsia"/>
          <w:color w:val="000000"/>
          <w:sz w:val="32"/>
          <w:szCs w:val="24"/>
        </w:rPr>
        <w:t>万元，占</w:t>
      </w:r>
      <w:r>
        <w:rPr>
          <w:rFonts w:ascii="仿宋" w:eastAsia="仿宋" w:hAnsi="仿宋" w:hint="eastAsia"/>
          <w:color w:val="000000"/>
          <w:sz w:val="32"/>
          <w:szCs w:val="24"/>
        </w:rPr>
        <w:t>0%</w:t>
      </w:r>
      <w:r>
        <w:rPr>
          <w:rFonts w:ascii="仿宋" w:eastAsia="仿宋" w:hAnsi="仿宋" w:hint="eastAsia"/>
          <w:color w:val="000000"/>
          <w:sz w:val="32"/>
          <w:szCs w:val="24"/>
        </w:rPr>
        <w:t>。</w:t>
      </w:r>
    </w:p>
    <w:p w:rsidR="00EE6D54" w:rsidRDefault="000F7FA2">
      <w:pPr>
        <w:spacing w:line="324" w:lineRule="auto"/>
        <w:ind w:firstLine="594"/>
        <w:rPr>
          <w:rFonts w:ascii="楷体" w:eastAsia="楷体" w:hAnsi="楷体"/>
          <w:b/>
          <w:color w:val="000000"/>
          <w:sz w:val="32"/>
          <w:szCs w:val="24"/>
        </w:rPr>
      </w:pPr>
      <w:r>
        <w:rPr>
          <w:rFonts w:ascii="楷体" w:eastAsia="楷体" w:hAnsi="楷体" w:hint="eastAsia"/>
          <w:b/>
          <w:color w:val="000000"/>
          <w:sz w:val="32"/>
          <w:szCs w:val="24"/>
        </w:rPr>
        <w:t>（四）财政拨款收入支出决算总体情况说明</w:t>
      </w:r>
    </w:p>
    <w:p w:rsidR="00EE6D54" w:rsidRDefault="000F7FA2">
      <w:pPr>
        <w:spacing w:line="324" w:lineRule="auto"/>
        <w:ind w:firstLine="594"/>
        <w:rPr>
          <w:rFonts w:ascii="仿宋" w:eastAsia="仿宋" w:hAnsi="仿宋"/>
          <w:b/>
          <w:color w:val="000000"/>
          <w:sz w:val="32"/>
          <w:szCs w:val="24"/>
        </w:rPr>
      </w:pPr>
      <w:r>
        <w:rPr>
          <w:rFonts w:ascii="仿宋" w:eastAsia="仿宋" w:hAnsi="仿宋" w:hint="eastAsia"/>
          <w:color w:val="000000"/>
          <w:sz w:val="32"/>
          <w:szCs w:val="24"/>
        </w:rPr>
        <w:t>2020</w:t>
      </w:r>
      <w:r>
        <w:rPr>
          <w:rFonts w:ascii="仿宋" w:eastAsia="仿宋" w:hAnsi="仿宋" w:hint="eastAsia"/>
          <w:color w:val="000000"/>
          <w:sz w:val="32"/>
          <w:szCs w:val="24"/>
        </w:rPr>
        <w:t>年度财政拨款收入总计</w:t>
      </w:r>
      <w:r>
        <w:rPr>
          <w:rFonts w:ascii="仿宋" w:eastAsia="仿宋" w:hAnsi="仿宋" w:hint="eastAsia"/>
          <w:color w:val="000000"/>
          <w:sz w:val="32"/>
          <w:szCs w:val="24"/>
        </w:rPr>
        <w:t>992.03</w:t>
      </w:r>
      <w:r>
        <w:rPr>
          <w:rFonts w:ascii="仿宋" w:eastAsia="仿宋" w:hAnsi="仿宋" w:hint="eastAsia"/>
          <w:color w:val="000000"/>
          <w:sz w:val="32"/>
          <w:szCs w:val="24"/>
        </w:rPr>
        <w:t>万元，支出总计</w:t>
      </w:r>
      <w:r>
        <w:rPr>
          <w:rFonts w:ascii="仿宋" w:eastAsia="仿宋" w:hAnsi="仿宋" w:hint="eastAsia"/>
          <w:color w:val="000000"/>
          <w:sz w:val="32"/>
          <w:szCs w:val="24"/>
        </w:rPr>
        <w:t>992.03</w:t>
      </w:r>
      <w:r>
        <w:rPr>
          <w:rFonts w:ascii="仿宋" w:eastAsia="仿宋" w:hAnsi="仿宋" w:hint="eastAsia"/>
          <w:color w:val="000000"/>
          <w:sz w:val="32"/>
          <w:szCs w:val="24"/>
        </w:rPr>
        <w:t>万元，与</w:t>
      </w:r>
      <w:r>
        <w:rPr>
          <w:rFonts w:ascii="仿宋" w:eastAsia="仿宋" w:hAnsi="仿宋" w:hint="eastAsia"/>
          <w:color w:val="000000"/>
          <w:sz w:val="32"/>
          <w:szCs w:val="24"/>
        </w:rPr>
        <w:t>2019</w:t>
      </w:r>
      <w:r>
        <w:rPr>
          <w:rFonts w:ascii="仿宋" w:eastAsia="仿宋" w:hAnsi="仿宋" w:hint="eastAsia"/>
          <w:color w:val="000000"/>
          <w:sz w:val="32"/>
          <w:szCs w:val="24"/>
        </w:rPr>
        <w:t>年相比，</w:t>
      </w:r>
      <w:r>
        <w:rPr>
          <w:rFonts w:ascii="仿宋" w:eastAsia="仿宋" w:hAnsi="仿宋" w:hint="eastAsia"/>
          <w:sz w:val="30"/>
          <w:szCs w:val="30"/>
        </w:rPr>
        <w:t>各减少</w:t>
      </w:r>
      <w:r>
        <w:rPr>
          <w:rFonts w:ascii="仿宋" w:eastAsia="仿宋" w:hAnsi="仿宋" w:hint="eastAsia"/>
          <w:sz w:val="30"/>
          <w:szCs w:val="30"/>
        </w:rPr>
        <w:t>635.13</w:t>
      </w:r>
      <w:r>
        <w:rPr>
          <w:rFonts w:ascii="仿宋" w:eastAsia="仿宋" w:hAnsi="仿宋" w:hint="eastAsia"/>
          <w:sz w:val="30"/>
          <w:szCs w:val="30"/>
        </w:rPr>
        <w:t>万元，</w:t>
      </w:r>
      <w:r>
        <w:rPr>
          <w:rFonts w:ascii="仿宋" w:eastAsia="仿宋" w:hAnsi="仿宋" w:hint="eastAsia"/>
          <w:color w:val="000000"/>
          <w:sz w:val="32"/>
          <w:szCs w:val="24"/>
        </w:rPr>
        <w:t>下降</w:t>
      </w:r>
      <w:r>
        <w:rPr>
          <w:rFonts w:ascii="仿宋" w:eastAsia="仿宋" w:hAnsi="仿宋" w:hint="eastAsia"/>
          <w:sz w:val="30"/>
          <w:szCs w:val="30"/>
        </w:rPr>
        <w:t>39.03</w:t>
      </w:r>
      <w:r>
        <w:rPr>
          <w:rFonts w:ascii="仿宋" w:eastAsia="仿宋" w:hAnsi="仿宋"/>
          <w:sz w:val="30"/>
          <w:szCs w:val="30"/>
        </w:rPr>
        <w:t>%</w:t>
      </w:r>
      <w:r>
        <w:rPr>
          <w:rFonts w:ascii="仿宋" w:eastAsia="仿宋" w:hAnsi="仿宋" w:hint="eastAsia"/>
          <w:sz w:val="30"/>
          <w:szCs w:val="30"/>
        </w:rPr>
        <w:t>；主要原因</w:t>
      </w:r>
      <w:r>
        <w:rPr>
          <w:rFonts w:ascii="仿宋" w:eastAsia="仿宋" w:hAnsi="仿宋" w:cs="仿宋" w:hint="eastAsia"/>
          <w:color w:val="000000"/>
          <w:spacing w:val="-2"/>
          <w:sz w:val="30"/>
          <w:szCs w:val="30"/>
        </w:rPr>
        <w:t>为</w:t>
      </w:r>
      <w:r>
        <w:rPr>
          <w:rFonts w:ascii="仿宋" w:eastAsia="仿宋" w:hAnsi="仿宋" w:hint="eastAsia"/>
          <w:sz w:val="30"/>
          <w:szCs w:val="30"/>
        </w:rPr>
        <w:t>由于机构改革，部分人员和职能划转至医疗保障局，收入及支出相应减少，其中：一是</w:t>
      </w:r>
      <w:r>
        <w:rPr>
          <w:rFonts w:ascii="仿宋" w:eastAsia="仿宋" w:hAnsi="仿宋" w:hint="eastAsia"/>
          <w:sz w:val="30"/>
          <w:szCs w:val="30"/>
        </w:rPr>
        <w:t>7</w:t>
      </w:r>
      <w:r w:rsidR="005C75F6">
        <w:rPr>
          <w:rFonts w:ascii="仿宋" w:eastAsia="仿宋" w:hAnsi="仿宋" w:hint="eastAsia"/>
          <w:sz w:val="30"/>
          <w:szCs w:val="30"/>
        </w:rPr>
        <w:t>人划转至医疗保障局人员、公</w:t>
      </w:r>
      <w:r>
        <w:rPr>
          <w:rFonts w:ascii="仿宋" w:eastAsia="仿宋" w:hAnsi="仿宋" w:hint="eastAsia"/>
          <w:sz w:val="30"/>
          <w:szCs w:val="30"/>
        </w:rPr>
        <w:t>用减少</w:t>
      </w:r>
      <w:r>
        <w:rPr>
          <w:rFonts w:ascii="仿宋" w:eastAsia="仿宋" w:hAnsi="仿宋" w:hint="eastAsia"/>
          <w:sz w:val="30"/>
          <w:szCs w:val="30"/>
        </w:rPr>
        <w:t>124</w:t>
      </w:r>
      <w:r>
        <w:rPr>
          <w:rFonts w:ascii="仿宋" w:eastAsia="仿宋" w:hAnsi="仿宋" w:hint="eastAsia"/>
          <w:sz w:val="30"/>
          <w:szCs w:val="30"/>
        </w:rPr>
        <w:t>万元，二是离休干部专项经费减少</w:t>
      </w:r>
      <w:r>
        <w:rPr>
          <w:rFonts w:ascii="仿宋" w:eastAsia="仿宋" w:hAnsi="仿宋" w:hint="eastAsia"/>
          <w:sz w:val="30"/>
          <w:szCs w:val="30"/>
        </w:rPr>
        <w:t>495.10</w:t>
      </w:r>
      <w:r>
        <w:rPr>
          <w:rFonts w:ascii="仿宋" w:eastAsia="仿宋" w:hAnsi="仿宋" w:hint="eastAsia"/>
          <w:sz w:val="30"/>
          <w:szCs w:val="30"/>
        </w:rPr>
        <w:t>万元</w:t>
      </w:r>
      <w:r>
        <w:rPr>
          <w:rFonts w:ascii="仿宋" w:eastAsia="仿宋" w:hAnsi="仿宋" w:hint="eastAsia"/>
          <w:sz w:val="32"/>
          <w:szCs w:val="24"/>
        </w:rPr>
        <w:t>；</w:t>
      </w:r>
      <w:r>
        <w:rPr>
          <w:rFonts w:ascii="仿宋" w:eastAsia="仿宋" w:hAnsi="仿宋" w:hint="eastAsia"/>
          <w:color w:val="000000"/>
          <w:sz w:val="32"/>
          <w:szCs w:val="24"/>
        </w:rPr>
        <w:t>财政拨款支出年初预算数</w:t>
      </w:r>
      <w:r>
        <w:rPr>
          <w:rFonts w:ascii="仿宋" w:eastAsia="仿宋" w:hAnsi="仿宋" w:hint="eastAsia"/>
          <w:color w:val="000000"/>
          <w:sz w:val="32"/>
          <w:szCs w:val="24"/>
        </w:rPr>
        <w:t>13804.62</w:t>
      </w:r>
      <w:r>
        <w:rPr>
          <w:rFonts w:ascii="仿宋" w:eastAsia="仿宋" w:hAnsi="仿宋" w:hint="eastAsia"/>
          <w:color w:val="000000"/>
          <w:sz w:val="32"/>
          <w:szCs w:val="24"/>
        </w:rPr>
        <w:t>万元，</w:t>
      </w:r>
      <w:r>
        <w:rPr>
          <w:rFonts w:ascii="仿宋" w:eastAsia="仿宋" w:hAnsi="仿宋" w:hint="eastAsia"/>
          <w:sz w:val="32"/>
          <w:szCs w:val="24"/>
        </w:rPr>
        <w:t>完成年初预算的</w:t>
      </w:r>
      <w:r>
        <w:rPr>
          <w:rFonts w:ascii="仿宋" w:eastAsia="仿宋" w:hAnsi="仿宋" w:hint="eastAsia"/>
          <w:color w:val="000000"/>
          <w:sz w:val="32"/>
          <w:szCs w:val="24"/>
        </w:rPr>
        <w:t>7.19%</w:t>
      </w:r>
      <w:r>
        <w:rPr>
          <w:rFonts w:ascii="仿宋" w:eastAsia="仿宋" w:hAnsi="仿宋" w:hint="eastAsia"/>
          <w:sz w:val="32"/>
          <w:szCs w:val="24"/>
        </w:rPr>
        <w:t>，</w:t>
      </w:r>
      <w:r>
        <w:rPr>
          <w:rFonts w:ascii="仿宋" w:eastAsia="仿宋" w:hAnsi="仿宋" w:hint="eastAsia"/>
          <w:color w:val="000000"/>
          <w:sz w:val="32"/>
          <w:szCs w:val="24"/>
        </w:rPr>
        <w:t>主要原因是</w:t>
      </w:r>
      <w:r>
        <w:rPr>
          <w:rFonts w:ascii="仿宋" w:eastAsia="仿宋" w:hAnsi="仿宋" w:hint="eastAsia"/>
          <w:sz w:val="32"/>
          <w:szCs w:val="24"/>
        </w:rPr>
        <w:t>12900.00</w:t>
      </w:r>
      <w:r>
        <w:rPr>
          <w:rFonts w:ascii="仿宋" w:eastAsia="仿宋" w:hAnsi="仿宋" w:hint="eastAsia"/>
          <w:sz w:val="32"/>
          <w:szCs w:val="24"/>
        </w:rPr>
        <w:t>万元为社保基金，在社保基金决算中核算。</w:t>
      </w:r>
    </w:p>
    <w:p w:rsidR="00EE6D54" w:rsidRDefault="000F7FA2">
      <w:pPr>
        <w:spacing w:line="324" w:lineRule="auto"/>
        <w:ind w:firstLine="594"/>
        <w:rPr>
          <w:rFonts w:ascii="Times New Roman" w:eastAsia="Times New Roman" w:hAnsi="Times New Roman"/>
          <w:b/>
          <w:color w:val="000000"/>
          <w:sz w:val="32"/>
          <w:szCs w:val="24"/>
        </w:rPr>
      </w:pPr>
      <w:r>
        <w:rPr>
          <w:rFonts w:ascii="楷体" w:eastAsia="楷体" w:hAnsi="楷体" w:hint="eastAsia"/>
          <w:b/>
          <w:color w:val="000000"/>
          <w:sz w:val="32"/>
          <w:szCs w:val="24"/>
        </w:rPr>
        <w:t>（五）一般公共预算财政拨款支出决算情况说明</w:t>
      </w:r>
    </w:p>
    <w:p w:rsidR="00EE6D54" w:rsidRDefault="000F7FA2">
      <w:pPr>
        <w:spacing w:line="324" w:lineRule="auto"/>
        <w:ind w:firstLine="606"/>
        <w:rPr>
          <w:rFonts w:ascii="仿宋" w:eastAsia="仿宋" w:hAnsi="仿宋"/>
          <w:color w:val="000000"/>
          <w:sz w:val="32"/>
          <w:szCs w:val="24"/>
        </w:rPr>
      </w:pPr>
      <w:r>
        <w:rPr>
          <w:rFonts w:ascii="仿宋" w:eastAsia="仿宋" w:hAnsi="仿宋" w:hint="eastAsia"/>
          <w:b/>
          <w:color w:val="000000"/>
          <w:sz w:val="32"/>
          <w:szCs w:val="24"/>
        </w:rPr>
        <w:t>1.</w:t>
      </w:r>
      <w:r>
        <w:rPr>
          <w:rFonts w:ascii="仿宋" w:eastAsia="仿宋" w:hAnsi="仿宋" w:hint="eastAsia"/>
          <w:b/>
          <w:color w:val="000000"/>
          <w:sz w:val="32"/>
          <w:szCs w:val="24"/>
        </w:rPr>
        <w:t>一般公共预算财政拨款支出决算总体情况。</w:t>
      </w:r>
    </w:p>
    <w:p w:rsidR="00EE6D54" w:rsidRDefault="000F7FA2">
      <w:pPr>
        <w:autoSpaceDE w:val="0"/>
        <w:autoSpaceDN w:val="0"/>
        <w:adjustRightInd w:val="0"/>
        <w:ind w:firstLineChars="200" w:firstLine="640"/>
        <w:rPr>
          <w:rFonts w:ascii="仿宋" w:eastAsia="仿宋" w:hAnsi="仿宋"/>
          <w:sz w:val="30"/>
          <w:szCs w:val="30"/>
        </w:rPr>
      </w:pPr>
      <w:r>
        <w:rPr>
          <w:rFonts w:ascii="仿宋" w:eastAsia="仿宋" w:hAnsi="仿宋" w:hint="eastAsia"/>
          <w:color w:val="000000"/>
          <w:sz w:val="32"/>
          <w:szCs w:val="24"/>
        </w:rPr>
        <w:t>2020</w:t>
      </w:r>
      <w:r>
        <w:rPr>
          <w:rFonts w:ascii="仿宋" w:eastAsia="仿宋" w:hAnsi="仿宋" w:hint="eastAsia"/>
          <w:color w:val="000000"/>
          <w:sz w:val="32"/>
          <w:szCs w:val="24"/>
        </w:rPr>
        <w:t>年度一般公共预算财政拨款支出</w:t>
      </w:r>
      <w:r>
        <w:rPr>
          <w:rFonts w:ascii="仿宋" w:eastAsia="仿宋" w:hAnsi="仿宋" w:hint="eastAsia"/>
          <w:color w:val="000000"/>
          <w:sz w:val="32"/>
          <w:szCs w:val="24"/>
        </w:rPr>
        <w:t>992.03</w:t>
      </w:r>
      <w:r>
        <w:rPr>
          <w:rFonts w:ascii="仿宋" w:eastAsia="仿宋" w:hAnsi="仿宋" w:hint="eastAsia"/>
          <w:color w:val="000000"/>
          <w:sz w:val="32"/>
          <w:szCs w:val="24"/>
        </w:rPr>
        <w:t>万元，占本年支出合计的</w:t>
      </w:r>
      <w:r>
        <w:rPr>
          <w:rFonts w:ascii="仿宋" w:eastAsia="仿宋" w:hAnsi="仿宋" w:hint="eastAsia"/>
          <w:color w:val="000000"/>
          <w:sz w:val="32"/>
          <w:szCs w:val="24"/>
        </w:rPr>
        <w:t>100%</w:t>
      </w:r>
      <w:r>
        <w:rPr>
          <w:rFonts w:ascii="仿宋" w:eastAsia="仿宋" w:hAnsi="仿宋" w:hint="eastAsia"/>
          <w:color w:val="000000"/>
          <w:sz w:val="32"/>
          <w:szCs w:val="24"/>
        </w:rPr>
        <w:t>。与</w:t>
      </w:r>
      <w:r>
        <w:rPr>
          <w:rFonts w:ascii="仿宋" w:eastAsia="仿宋" w:hAnsi="仿宋" w:hint="eastAsia"/>
          <w:color w:val="000000"/>
          <w:sz w:val="32"/>
          <w:szCs w:val="24"/>
        </w:rPr>
        <w:t>2019</w:t>
      </w:r>
      <w:r>
        <w:rPr>
          <w:rFonts w:ascii="仿宋" w:eastAsia="仿宋" w:hAnsi="仿宋" w:hint="eastAsia"/>
          <w:color w:val="000000"/>
          <w:sz w:val="32"/>
          <w:szCs w:val="24"/>
        </w:rPr>
        <w:t>年相比，一般公共预算财政拨款支出</w:t>
      </w:r>
      <w:r>
        <w:rPr>
          <w:rFonts w:ascii="仿宋" w:eastAsia="仿宋" w:hAnsi="仿宋" w:hint="eastAsia"/>
          <w:sz w:val="30"/>
          <w:szCs w:val="30"/>
        </w:rPr>
        <w:t>减少</w:t>
      </w:r>
      <w:r>
        <w:rPr>
          <w:rFonts w:ascii="仿宋" w:eastAsia="仿宋" w:hAnsi="仿宋" w:hint="eastAsia"/>
          <w:sz w:val="30"/>
          <w:szCs w:val="30"/>
        </w:rPr>
        <w:t>635.13</w:t>
      </w:r>
      <w:r>
        <w:rPr>
          <w:rFonts w:ascii="仿宋" w:eastAsia="仿宋" w:hAnsi="仿宋" w:hint="eastAsia"/>
          <w:sz w:val="30"/>
          <w:szCs w:val="30"/>
        </w:rPr>
        <w:t>万元，</w:t>
      </w:r>
      <w:r>
        <w:rPr>
          <w:rFonts w:ascii="仿宋" w:eastAsia="仿宋" w:hAnsi="仿宋" w:hint="eastAsia"/>
          <w:color w:val="000000"/>
          <w:sz w:val="32"/>
          <w:szCs w:val="24"/>
        </w:rPr>
        <w:t>下降</w:t>
      </w:r>
      <w:r>
        <w:rPr>
          <w:rFonts w:ascii="仿宋" w:eastAsia="仿宋" w:hAnsi="仿宋" w:hint="eastAsia"/>
          <w:sz w:val="30"/>
          <w:szCs w:val="30"/>
        </w:rPr>
        <w:t>39.03</w:t>
      </w:r>
      <w:r>
        <w:rPr>
          <w:rFonts w:ascii="仿宋" w:eastAsia="仿宋" w:hAnsi="仿宋"/>
          <w:sz w:val="30"/>
          <w:szCs w:val="30"/>
        </w:rPr>
        <w:t>%</w:t>
      </w:r>
      <w:r>
        <w:rPr>
          <w:rFonts w:ascii="仿宋" w:eastAsia="仿宋" w:hAnsi="仿宋" w:hint="eastAsia"/>
          <w:sz w:val="30"/>
          <w:szCs w:val="30"/>
        </w:rPr>
        <w:t>；主要原因</w:t>
      </w:r>
      <w:r>
        <w:rPr>
          <w:rFonts w:ascii="仿宋" w:eastAsia="仿宋" w:hAnsi="仿宋" w:cs="仿宋" w:hint="eastAsia"/>
          <w:color w:val="000000"/>
          <w:spacing w:val="-2"/>
          <w:sz w:val="30"/>
          <w:szCs w:val="30"/>
        </w:rPr>
        <w:t>是</w:t>
      </w:r>
      <w:r>
        <w:rPr>
          <w:rFonts w:ascii="仿宋" w:eastAsia="仿宋" w:hAnsi="仿宋" w:hint="eastAsia"/>
          <w:sz w:val="30"/>
          <w:szCs w:val="30"/>
        </w:rPr>
        <w:t>由于机构改革，部分人员和职能划转至医疗保障局，收入及支出相应减少，其中：一是</w:t>
      </w:r>
      <w:r>
        <w:rPr>
          <w:rFonts w:ascii="仿宋" w:eastAsia="仿宋" w:hAnsi="仿宋" w:hint="eastAsia"/>
          <w:sz w:val="30"/>
          <w:szCs w:val="30"/>
        </w:rPr>
        <w:t>7</w:t>
      </w:r>
      <w:r>
        <w:rPr>
          <w:rFonts w:ascii="仿宋" w:eastAsia="仿宋" w:hAnsi="仿宋" w:hint="eastAsia"/>
          <w:sz w:val="30"/>
          <w:szCs w:val="30"/>
        </w:rPr>
        <w:lastRenderedPageBreak/>
        <w:t>人划转至医疗保障局人员、公用经费减少</w:t>
      </w:r>
      <w:r>
        <w:rPr>
          <w:rFonts w:ascii="仿宋" w:eastAsia="仿宋" w:hAnsi="仿宋" w:hint="eastAsia"/>
          <w:sz w:val="30"/>
          <w:szCs w:val="30"/>
        </w:rPr>
        <w:t>124</w:t>
      </w:r>
      <w:r>
        <w:rPr>
          <w:rFonts w:ascii="仿宋" w:eastAsia="仿宋" w:hAnsi="仿宋" w:hint="eastAsia"/>
          <w:sz w:val="30"/>
          <w:szCs w:val="30"/>
        </w:rPr>
        <w:t>万元，二是离休干部专项经费减少</w:t>
      </w:r>
      <w:r>
        <w:rPr>
          <w:rFonts w:ascii="仿宋" w:eastAsia="仿宋" w:hAnsi="仿宋" w:hint="eastAsia"/>
          <w:sz w:val="30"/>
          <w:szCs w:val="30"/>
        </w:rPr>
        <w:t>495.10</w:t>
      </w:r>
      <w:r>
        <w:rPr>
          <w:rFonts w:ascii="仿宋" w:eastAsia="仿宋" w:hAnsi="仿宋" w:hint="eastAsia"/>
          <w:sz w:val="30"/>
          <w:szCs w:val="30"/>
        </w:rPr>
        <w:t>万元。</w:t>
      </w:r>
    </w:p>
    <w:p w:rsidR="00EE6D54" w:rsidRDefault="000F7FA2">
      <w:pPr>
        <w:spacing w:line="324" w:lineRule="auto"/>
        <w:ind w:firstLine="606"/>
        <w:rPr>
          <w:rFonts w:ascii="仿宋" w:eastAsia="仿宋" w:hAnsi="仿宋"/>
          <w:color w:val="000000"/>
          <w:sz w:val="32"/>
          <w:szCs w:val="24"/>
        </w:rPr>
      </w:pPr>
      <w:r>
        <w:rPr>
          <w:rFonts w:ascii="仿宋" w:eastAsia="仿宋" w:hAnsi="仿宋" w:hint="eastAsia"/>
          <w:b/>
          <w:color w:val="000000"/>
          <w:sz w:val="32"/>
          <w:szCs w:val="24"/>
        </w:rPr>
        <w:t>2.</w:t>
      </w:r>
      <w:r>
        <w:rPr>
          <w:rFonts w:ascii="仿宋" w:eastAsia="仿宋" w:hAnsi="仿宋" w:hint="eastAsia"/>
          <w:b/>
          <w:color w:val="000000"/>
          <w:sz w:val="32"/>
          <w:szCs w:val="24"/>
        </w:rPr>
        <w:t>一般公共预算财政拨款支</w:t>
      </w:r>
      <w:r>
        <w:rPr>
          <w:rFonts w:ascii="仿宋" w:eastAsia="仿宋" w:hAnsi="仿宋" w:hint="eastAsia"/>
          <w:b/>
          <w:color w:val="000000"/>
          <w:sz w:val="32"/>
          <w:szCs w:val="24"/>
        </w:rPr>
        <w:t>出决算结构情况。</w:t>
      </w:r>
    </w:p>
    <w:p w:rsidR="00EE6D54" w:rsidRDefault="000F7FA2">
      <w:pPr>
        <w:spacing w:line="324" w:lineRule="auto"/>
        <w:ind w:firstLine="606"/>
        <w:rPr>
          <w:rFonts w:ascii="仿宋" w:eastAsia="仿宋" w:hAnsi="仿宋"/>
          <w:b/>
          <w:color w:val="000000"/>
          <w:sz w:val="32"/>
          <w:szCs w:val="24"/>
        </w:rPr>
      </w:pPr>
      <w:r>
        <w:rPr>
          <w:rFonts w:ascii="仿宋" w:eastAsia="仿宋" w:hAnsi="仿宋" w:hint="eastAsia"/>
          <w:color w:val="000000"/>
          <w:sz w:val="32"/>
          <w:szCs w:val="24"/>
        </w:rPr>
        <w:t>2020</w:t>
      </w:r>
      <w:r>
        <w:rPr>
          <w:rFonts w:ascii="仿宋" w:eastAsia="仿宋" w:hAnsi="仿宋" w:hint="eastAsia"/>
          <w:color w:val="000000"/>
          <w:sz w:val="32"/>
          <w:szCs w:val="24"/>
        </w:rPr>
        <w:t>年度一般公共预算财政拨款支出</w:t>
      </w:r>
      <w:r>
        <w:rPr>
          <w:rFonts w:ascii="仿宋" w:eastAsia="仿宋" w:hAnsi="仿宋" w:hint="eastAsia"/>
          <w:color w:val="000000"/>
          <w:sz w:val="32"/>
          <w:szCs w:val="24"/>
        </w:rPr>
        <w:t>992.03</w:t>
      </w:r>
      <w:r>
        <w:rPr>
          <w:rFonts w:ascii="仿宋" w:eastAsia="仿宋" w:hAnsi="仿宋" w:hint="eastAsia"/>
          <w:color w:val="000000"/>
          <w:sz w:val="32"/>
          <w:szCs w:val="24"/>
        </w:rPr>
        <w:t>万元，主要用于以下方面：一般公共服务（类）支出</w:t>
      </w:r>
      <w:r>
        <w:rPr>
          <w:rFonts w:ascii="仿宋" w:eastAsia="仿宋" w:hAnsi="仿宋" w:hint="eastAsia"/>
          <w:sz w:val="32"/>
          <w:szCs w:val="24"/>
          <w:lang w:val="zh-CN"/>
        </w:rPr>
        <w:t>7.37</w:t>
      </w:r>
      <w:r>
        <w:rPr>
          <w:rFonts w:ascii="仿宋" w:eastAsia="仿宋" w:hAnsi="仿宋" w:hint="eastAsia"/>
          <w:color w:val="000000"/>
          <w:sz w:val="32"/>
          <w:szCs w:val="24"/>
        </w:rPr>
        <w:t>万元，占</w:t>
      </w:r>
      <w:r>
        <w:rPr>
          <w:rFonts w:ascii="仿宋" w:eastAsia="仿宋" w:hAnsi="仿宋" w:hint="eastAsia"/>
          <w:color w:val="000000"/>
          <w:sz w:val="32"/>
          <w:szCs w:val="24"/>
        </w:rPr>
        <w:t>0.74%</w:t>
      </w:r>
      <w:r>
        <w:rPr>
          <w:rFonts w:ascii="仿宋" w:eastAsia="仿宋" w:hAnsi="仿宋" w:hint="eastAsia"/>
          <w:color w:val="000000"/>
          <w:sz w:val="32"/>
          <w:szCs w:val="24"/>
        </w:rPr>
        <w:t>；国防（类）支出</w:t>
      </w:r>
      <w:r>
        <w:rPr>
          <w:rFonts w:ascii="仿宋" w:eastAsia="仿宋" w:hAnsi="仿宋" w:hint="eastAsia"/>
          <w:sz w:val="32"/>
          <w:szCs w:val="24"/>
          <w:lang w:val="zh-CN"/>
        </w:rPr>
        <w:t>0</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占</w:t>
      </w:r>
      <w:r>
        <w:rPr>
          <w:rFonts w:ascii="仿宋" w:eastAsia="仿宋" w:hAnsi="仿宋" w:hint="eastAsia"/>
          <w:color w:val="000000"/>
          <w:sz w:val="32"/>
          <w:szCs w:val="24"/>
        </w:rPr>
        <w:t>0%</w:t>
      </w:r>
      <w:r>
        <w:rPr>
          <w:rFonts w:ascii="仿宋" w:eastAsia="仿宋" w:hAnsi="仿宋" w:hint="eastAsia"/>
          <w:color w:val="000000"/>
          <w:sz w:val="32"/>
          <w:szCs w:val="24"/>
        </w:rPr>
        <w:t>；公共安全（类）支出</w:t>
      </w:r>
      <w:r>
        <w:rPr>
          <w:rFonts w:ascii="仿宋" w:eastAsia="仿宋" w:hAnsi="仿宋" w:hint="eastAsia"/>
          <w:sz w:val="32"/>
          <w:szCs w:val="24"/>
          <w:lang w:val="zh-CN"/>
        </w:rPr>
        <w:t>0</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占</w:t>
      </w:r>
      <w:r>
        <w:rPr>
          <w:rFonts w:ascii="仿宋" w:eastAsia="仿宋" w:hAnsi="仿宋" w:hint="eastAsia"/>
          <w:color w:val="000000"/>
          <w:sz w:val="32"/>
          <w:szCs w:val="24"/>
        </w:rPr>
        <w:t>0%</w:t>
      </w:r>
      <w:r>
        <w:rPr>
          <w:rFonts w:ascii="仿宋" w:eastAsia="仿宋" w:hAnsi="仿宋" w:hint="eastAsia"/>
          <w:color w:val="000000"/>
          <w:sz w:val="32"/>
          <w:szCs w:val="24"/>
        </w:rPr>
        <w:t>；教育（类）支出</w:t>
      </w:r>
      <w:r>
        <w:rPr>
          <w:rFonts w:ascii="仿宋" w:eastAsia="仿宋" w:hAnsi="仿宋" w:hint="eastAsia"/>
          <w:sz w:val="32"/>
          <w:szCs w:val="24"/>
          <w:lang w:val="zh-CN"/>
        </w:rPr>
        <w:t>0</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占</w:t>
      </w:r>
      <w:r>
        <w:rPr>
          <w:rFonts w:ascii="仿宋" w:eastAsia="仿宋" w:hAnsi="仿宋" w:hint="eastAsia"/>
          <w:color w:val="000000"/>
          <w:sz w:val="32"/>
          <w:szCs w:val="24"/>
        </w:rPr>
        <w:t>0%</w:t>
      </w:r>
      <w:r>
        <w:rPr>
          <w:rFonts w:ascii="仿宋" w:eastAsia="仿宋" w:hAnsi="仿宋" w:hint="eastAsia"/>
          <w:color w:val="000000"/>
          <w:sz w:val="32"/>
          <w:szCs w:val="24"/>
        </w:rPr>
        <w:t>；科学技术（类）支出</w:t>
      </w:r>
      <w:r>
        <w:rPr>
          <w:rFonts w:ascii="仿宋" w:eastAsia="仿宋" w:hAnsi="仿宋" w:hint="eastAsia"/>
          <w:sz w:val="32"/>
          <w:szCs w:val="24"/>
          <w:lang w:val="zh-CN"/>
        </w:rPr>
        <w:t>0</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占</w:t>
      </w:r>
      <w:r>
        <w:rPr>
          <w:rFonts w:ascii="仿宋" w:eastAsia="仿宋" w:hAnsi="仿宋" w:hint="eastAsia"/>
          <w:color w:val="000000"/>
          <w:sz w:val="32"/>
          <w:szCs w:val="24"/>
        </w:rPr>
        <w:t>0%</w:t>
      </w:r>
      <w:r>
        <w:rPr>
          <w:rFonts w:ascii="仿宋" w:eastAsia="仿宋" w:hAnsi="仿宋" w:hint="eastAsia"/>
          <w:color w:val="000000"/>
          <w:sz w:val="32"/>
          <w:szCs w:val="24"/>
        </w:rPr>
        <w:t>；文化旅游体育与传媒（类）支出</w:t>
      </w:r>
      <w:r>
        <w:rPr>
          <w:rFonts w:ascii="仿宋" w:eastAsia="仿宋" w:hAnsi="仿宋" w:hint="eastAsia"/>
          <w:sz w:val="32"/>
          <w:szCs w:val="24"/>
          <w:lang w:val="zh-CN"/>
        </w:rPr>
        <w:t>0</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占</w:t>
      </w:r>
      <w:r>
        <w:rPr>
          <w:rFonts w:ascii="仿宋" w:eastAsia="仿宋" w:hAnsi="仿宋" w:hint="eastAsia"/>
          <w:color w:val="000000"/>
          <w:sz w:val="32"/>
          <w:szCs w:val="24"/>
        </w:rPr>
        <w:t>0%</w:t>
      </w:r>
      <w:r>
        <w:rPr>
          <w:rFonts w:ascii="仿宋" w:eastAsia="仿宋" w:hAnsi="仿宋" w:hint="eastAsia"/>
          <w:color w:val="000000"/>
          <w:sz w:val="32"/>
          <w:szCs w:val="24"/>
        </w:rPr>
        <w:t>；社会保障和就业（类）支出</w:t>
      </w:r>
      <w:r>
        <w:rPr>
          <w:rFonts w:ascii="仿宋" w:eastAsia="仿宋" w:hAnsi="仿宋" w:hint="eastAsia"/>
          <w:sz w:val="32"/>
          <w:szCs w:val="24"/>
          <w:lang w:val="zh-CN"/>
        </w:rPr>
        <w:t>938.56</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占</w:t>
      </w:r>
      <w:r>
        <w:rPr>
          <w:rFonts w:ascii="仿宋" w:eastAsia="仿宋" w:hAnsi="仿宋" w:hint="eastAsia"/>
          <w:color w:val="000000"/>
          <w:sz w:val="32"/>
          <w:szCs w:val="24"/>
        </w:rPr>
        <w:t>94.61%</w:t>
      </w:r>
      <w:r>
        <w:rPr>
          <w:rFonts w:ascii="仿宋" w:eastAsia="仿宋" w:hAnsi="仿宋" w:hint="eastAsia"/>
          <w:color w:val="000000"/>
          <w:sz w:val="32"/>
          <w:szCs w:val="24"/>
        </w:rPr>
        <w:t>；卫生健康（类）支出</w:t>
      </w:r>
      <w:r>
        <w:rPr>
          <w:rFonts w:ascii="仿宋" w:eastAsia="仿宋" w:hAnsi="仿宋" w:hint="eastAsia"/>
          <w:sz w:val="32"/>
          <w:szCs w:val="24"/>
          <w:lang w:val="zh-CN"/>
        </w:rPr>
        <w:t>19.76</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占</w:t>
      </w:r>
      <w:r>
        <w:rPr>
          <w:rFonts w:ascii="仿宋" w:eastAsia="仿宋" w:hAnsi="仿宋" w:hint="eastAsia"/>
          <w:color w:val="000000"/>
          <w:sz w:val="32"/>
          <w:szCs w:val="24"/>
        </w:rPr>
        <w:t>1.99%</w:t>
      </w:r>
      <w:r>
        <w:rPr>
          <w:rFonts w:ascii="仿宋" w:eastAsia="仿宋" w:hAnsi="仿宋" w:hint="eastAsia"/>
          <w:color w:val="000000"/>
          <w:sz w:val="32"/>
          <w:szCs w:val="24"/>
        </w:rPr>
        <w:t>；节能环保（类）支出</w:t>
      </w:r>
      <w:r>
        <w:rPr>
          <w:rFonts w:ascii="仿宋" w:eastAsia="仿宋" w:hAnsi="仿宋" w:hint="eastAsia"/>
          <w:sz w:val="32"/>
          <w:szCs w:val="24"/>
          <w:lang w:val="zh-CN"/>
        </w:rPr>
        <w:t>0</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占</w:t>
      </w:r>
      <w:r>
        <w:rPr>
          <w:rFonts w:ascii="仿宋" w:eastAsia="仿宋" w:hAnsi="仿宋" w:hint="eastAsia"/>
          <w:color w:val="000000"/>
          <w:sz w:val="32"/>
          <w:szCs w:val="24"/>
        </w:rPr>
        <w:t>0%</w:t>
      </w:r>
      <w:r>
        <w:rPr>
          <w:rFonts w:ascii="仿宋" w:eastAsia="仿宋" w:hAnsi="仿宋" w:hint="eastAsia"/>
          <w:color w:val="000000"/>
          <w:sz w:val="32"/>
          <w:szCs w:val="24"/>
        </w:rPr>
        <w:t>；城乡社区（类）支出</w:t>
      </w:r>
      <w:r>
        <w:rPr>
          <w:rFonts w:ascii="仿宋" w:eastAsia="仿宋" w:hAnsi="仿宋" w:hint="eastAsia"/>
          <w:sz w:val="32"/>
          <w:szCs w:val="24"/>
          <w:lang w:val="zh-CN"/>
        </w:rPr>
        <w:t>0</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占</w:t>
      </w:r>
      <w:r>
        <w:rPr>
          <w:rFonts w:ascii="仿宋" w:eastAsia="仿宋" w:hAnsi="仿宋" w:hint="eastAsia"/>
          <w:color w:val="000000"/>
          <w:sz w:val="32"/>
          <w:szCs w:val="24"/>
        </w:rPr>
        <w:t>0%</w:t>
      </w:r>
      <w:r>
        <w:rPr>
          <w:rFonts w:ascii="仿宋" w:eastAsia="仿宋" w:hAnsi="仿宋" w:hint="eastAsia"/>
          <w:color w:val="000000"/>
          <w:sz w:val="32"/>
          <w:szCs w:val="24"/>
        </w:rPr>
        <w:t>；农林水（类）支出</w:t>
      </w:r>
      <w:r>
        <w:rPr>
          <w:rFonts w:ascii="仿宋" w:eastAsia="仿宋" w:hAnsi="仿宋" w:hint="eastAsia"/>
          <w:sz w:val="32"/>
          <w:szCs w:val="24"/>
          <w:lang w:val="zh-CN"/>
        </w:rPr>
        <w:t>0</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占</w:t>
      </w:r>
      <w:r>
        <w:rPr>
          <w:rFonts w:ascii="仿宋" w:eastAsia="仿宋" w:hAnsi="仿宋" w:hint="eastAsia"/>
          <w:color w:val="000000"/>
          <w:sz w:val="32"/>
          <w:szCs w:val="24"/>
        </w:rPr>
        <w:t>0%</w:t>
      </w:r>
      <w:r>
        <w:rPr>
          <w:rFonts w:ascii="仿宋" w:eastAsia="仿宋" w:hAnsi="仿宋" w:hint="eastAsia"/>
          <w:color w:val="000000"/>
          <w:sz w:val="32"/>
          <w:szCs w:val="24"/>
        </w:rPr>
        <w:t>；交通运输（类）支出</w:t>
      </w:r>
      <w:r>
        <w:rPr>
          <w:rFonts w:ascii="仿宋" w:eastAsia="仿宋" w:hAnsi="仿宋" w:hint="eastAsia"/>
          <w:sz w:val="32"/>
          <w:szCs w:val="24"/>
          <w:lang w:val="zh-CN"/>
        </w:rPr>
        <w:t>0</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占</w:t>
      </w:r>
      <w:r>
        <w:rPr>
          <w:rFonts w:ascii="仿宋" w:eastAsia="仿宋" w:hAnsi="仿宋" w:hint="eastAsia"/>
          <w:color w:val="000000"/>
          <w:sz w:val="32"/>
          <w:szCs w:val="24"/>
        </w:rPr>
        <w:t>0%</w:t>
      </w:r>
      <w:r>
        <w:rPr>
          <w:rFonts w:ascii="仿宋" w:eastAsia="仿宋" w:hAnsi="仿宋" w:hint="eastAsia"/>
          <w:color w:val="000000"/>
          <w:sz w:val="32"/>
          <w:szCs w:val="24"/>
        </w:rPr>
        <w:t>；资源勘探工业信息等（类）支出</w:t>
      </w:r>
      <w:r>
        <w:rPr>
          <w:rFonts w:ascii="仿宋" w:eastAsia="仿宋" w:hAnsi="仿宋" w:hint="eastAsia"/>
          <w:sz w:val="32"/>
          <w:szCs w:val="24"/>
          <w:lang w:val="zh-CN"/>
        </w:rPr>
        <w:t>0</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占</w:t>
      </w:r>
      <w:r>
        <w:rPr>
          <w:rFonts w:ascii="仿宋" w:eastAsia="仿宋" w:hAnsi="仿宋" w:hint="eastAsia"/>
          <w:color w:val="000000"/>
          <w:sz w:val="32"/>
          <w:szCs w:val="24"/>
        </w:rPr>
        <w:t>0%</w:t>
      </w:r>
      <w:r>
        <w:rPr>
          <w:rFonts w:ascii="仿宋" w:eastAsia="仿宋" w:hAnsi="仿宋" w:hint="eastAsia"/>
          <w:color w:val="000000"/>
          <w:sz w:val="32"/>
          <w:szCs w:val="24"/>
        </w:rPr>
        <w:t>；商业服务业等（类）支出</w:t>
      </w:r>
      <w:r>
        <w:rPr>
          <w:rFonts w:ascii="仿宋" w:eastAsia="仿宋" w:hAnsi="仿宋" w:hint="eastAsia"/>
          <w:sz w:val="32"/>
          <w:szCs w:val="24"/>
          <w:lang w:val="zh-CN"/>
        </w:rPr>
        <w:t>0</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占</w:t>
      </w:r>
      <w:r>
        <w:rPr>
          <w:rFonts w:ascii="仿宋" w:eastAsia="仿宋" w:hAnsi="仿宋" w:hint="eastAsia"/>
          <w:color w:val="000000"/>
          <w:sz w:val="32"/>
          <w:szCs w:val="24"/>
        </w:rPr>
        <w:t>0%</w:t>
      </w:r>
      <w:r>
        <w:rPr>
          <w:rFonts w:ascii="仿宋" w:eastAsia="仿宋" w:hAnsi="仿宋" w:hint="eastAsia"/>
          <w:color w:val="000000"/>
          <w:sz w:val="32"/>
          <w:szCs w:val="24"/>
        </w:rPr>
        <w:t>；金融（类）支出</w:t>
      </w:r>
      <w:r>
        <w:rPr>
          <w:rFonts w:ascii="仿宋" w:eastAsia="仿宋" w:hAnsi="仿宋" w:hint="eastAsia"/>
          <w:sz w:val="32"/>
          <w:szCs w:val="24"/>
          <w:lang w:val="zh-CN"/>
        </w:rPr>
        <w:t>0</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占</w:t>
      </w:r>
      <w:r>
        <w:rPr>
          <w:rFonts w:ascii="仿宋" w:eastAsia="仿宋" w:hAnsi="仿宋" w:hint="eastAsia"/>
          <w:color w:val="000000"/>
          <w:sz w:val="32"/>
          <w:szCs w:val="24"/>
        </w:rPr>
        <w:t>0%</w:t>
      </w:r>
      <w:r>
        <w:rPr>
          <w:rFonts w:ascii="仿宋" w:eastAsia="仿宋" w:hAnsi="仿宋" w:hint="eastAsia"/>
          <w:color w:val="000000"/>
          <w:sz w:val="32"/>
          <w:szCs w:val="24"/>
        </w:rPr>
        <w:t>；援助其他地区（类）支出</w:t>
      </w:r>
      <w:r>
        <w:rPr>
          <w:rFonts w:ascii="仿宋" w:eastAsia="仿宋" w:hAnsi="仿宋" w:hint="eastAsia"/>
          <w:sz w:val="32"/>
          <w:szCs w:val="24"/>
          <w:lang w:val="zh-CN"/>
        </w:rPr>
        <w:t>0</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占</w:t>
      </w:r>
      <w:r>
        <w:rPr>
          <w:rFonts w:ascii="仿宋" w:eastAsia="仿宋" w:hAnsi="仿宋" w:hint="eastAsia"/>
          <w:color w:val="000000"/>
          <w:sz w:val="32"/>
          <w:szCs w:val="24"/>
        </w:rPr>
        <w:t>0%</w:t>
      </w:r>
      <w:r>
        <w:rPr>
          <w:rFonts w:ascii="仿宋" w:eastAsia="仿宋" w:hAnsi="仿宋" w:hint="eastAsia"/>
          <w:color w:val="000000"/>
          <w:sz w:val="32"/>
          <w:szCs w:val="24"/>
        </w:rPr>
        <w:t>；自然资源海洋气象等（类）支出</w:t>
      </w:r>
      <w:r>
        <w:rPr>
          <w:rFonts w:ascii="仿宋" w:eastAsia="仿宋" w:hAnsi="仿宋" w:hint="eastAsia"/>
          <w:sz w:val="32"/>
          <w:szCs w:val="24"/>
          <w:lang w:val="zh-CN"/>
        </w:rPr>
        <w:t>0</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占</w:t>
      </w:r>
      <w:r>
        <w:rPr>
          <w:rFonts w:ascii="仿宋" w:eastAsia="仿宋" w:hAnsi="仿宋" w:hint="eastAsia"/>
          <w:color w:val="000000"/>
          <w:sz w:val="32"/>
          <w:szCs w:val="24"/>
        </w:rPr>
        <w:t>0%</w:t>
      </w:r>
      <w:r>
        <w:rPr>
          <w:rFonts w:ascii="仿宋" w:eastAsia="仿宋" w:hAnsi="仿宋" w:hint="eastAsia"/>
          <w:color w:val="000000"/>
          <w:sz w:val="32"/>
          <w:szCs w:val="24"/>
        </w:rPr>
        <w:t>；住房保障（类）支出</w:t>
      </w:r>
      <w:r>
        <w:rPr>
          <w:rFonts w:ascii="仿宋" w:eastAsia="仿宋" w:hAnsi="仿宋" w:hint="eastAsia"/>
          <w:sz w:val="32"/>
          <w:szCs w:val="24"/>
          <w:lang w:val="zh-CN"/>
        </w:rPr>
        <w:t>26.34</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占</w:t>
      </w:r>
      <w:r>
        <w:rPr>
          <w:rFonts w:ascii="仿宋" w:eastAsia="仿宋" w:hAnsi="仿宋" w:hint="eastAsia"/>
          <w:color w:val="000000"/>
          <w:sz w:val="32"/>
          <w:szCs w:val="24"/>
        </w:rPr>
        <w:t>2.66%</w:t>
      </w:r>
      <w:r>
        <w:rPr>
          <w:rFonts w:ascii="仿宋" w:eastAsia="仿宋" w:hAnsi="仿宋" w:hint="eastAsia"/>
          <w:color w:val="000000"/>
          <w:sz w:val="32"/>
          <w:szCs w:val="24"/>
        </w:rPr>
        <w:t>；粮油物资储备（类）支出</w:t>
      </w:r>
      <w:r>
        <w:rPr>
          <w:rFonts w:ascii="仿宋" w:eastAsia="仿宋" w:hAnsi="仿宋" w:hint="eastAsia"/>
          <w:sz w:val="32"/>
          <w:szCs w:val="24"/>
          <w:lang w:val="zh-CN"/>
        </w:rPr>
        <w:t>0</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占</w:t>
      </w:r>
      <w:r>
        <w:rPr>
          <w:rFonts w:ascii="仿宋" w:eastAsia="仿宋" w:hAnsi="仿宋" w:hint="eastAsia"/>
          <w:color w:val="000000"/>
          <w:sz w:val="32"/>
          <w:szCs w:val="24"/>
        </w:rPr>
        <w:t>0%</w:t>
      </w:r>
      <w:r>
        <w:rPr>
          <w:rFonts w:ascii="仿宋" w:eastAsia="仿宋" w:hAnsi="仿宋" w:hint="eastAsia"/>
          <w:color w:val="000000"/>
          <w:sz w:val="32"/>
          <w:szCs w:val="24"/>
        </w:rPr>
        <w:t>；灾害防治及应急管理（类）支出</w:t>
      </w:r>
      <w:r>
        <w:rPr>
          <w:rFonts w:ascii="仿宋" w:eastAsia="仿宋" w:hAnsi="仿宋" w:hint="eastAsia"/>
          <w:sz w:val="32"/>
          <w:szCs w:val="24"/>
          <w:lang w:val="zh-CN"/>
        </w:rPr>
        <w:t>0</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占</w:t>
      </w:r>
      <w:r>
        <w:rPr>
          <w:rFonts w:ascii="仿宋" w:eastAsia="仿宋" w:hAnsi="仿宋" w:hint="eastAsia"/>
          <w:color w:val="000000"/>
          <w:sz w:val="32"/>
          <w:szCs w:val="24"/>
        </w:rPr>
        <w:t>0%</w:t>
      </w:r>
      <w:r>
        <w:rPr>
          <w:rFonts w:ascii="仿宋" w:eastAsia="仿宋" w:hAnsi="仿宋" w:hint="eastAsia"/>
          <w:color w:val="000000"/>
          <w:sz w:val="32"/>
          <w:szCs w:val="24"/>
        </w:rPr>
        <w:t>；其他（类）支出</w:t>
      </w:r>
      <w:r>
        <w:rPr>
          <w:rFonts w:ascii="仿宋" w:eastAsia="仿宋" w:hAnsi="仿宋" w:hint="eastAsia"/>
          <w:sz w:val="32"/>
          <w:szCs w:val="24"/>
          <w:lang w:val="zh-CN"/>
        </w:rPr>
        <w:t>0</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占</w:t>
      </w:r>
      <w:r>
        <w:rPr>
          <w:rFonts w:ascii="仿宋" w:eastAsia="仿宋" w:hAnsi="仿宋" w:hint="eastAsia"/>
          <w:color w:val="000000"/>
          <w:sz w:val="32"/>
          <w:szCs w:val="24"/>
        </w:rPr>
        <w:t>0%</w:t>
      </w:r>
      <w:r>
        <w:rPr>
          <w:rFonts w:ascii="仿宋" w:eastAsia="仿宋" w:hAnsi="仿宋" w:hint="eastAsia"/>
          <w:color w:val="000000"/>
          <w:sz w:val="32"/>
          <w:szCs w:val="24"/>
        </w:rPr>
        <w:t>；债务还本（类）支出</w:t>
      </w:r>
      <w:r>
        <w:rPr>
          <w:rFonts w:ascii="仿宋" w:eastAsia="仿宋" w:hAnsi="仿宋" w:hint="eastAsia"/>
          <w:sz w:val="32"/>
          <w:szCs w:val="24"/>
          <w:lang w:val="zh-CN"/>
        </w:rPr>
        <w:t>0</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占</w:t>
      </w:r>
      <w:r>
        <w:rPr>
          <w:rFonts w:ascii="仿宋" w:eastAsia="仿宋" w:hAnsi="仿宋" w:hint="eastAsia"/>
          <w:color w:val="000000"/>
          <w:sz w:val="32"/>
          <w:szCs w:val="24"/>
        </w:rPr>
        <w:t>0%</w:t>
      </w:r>
      <w:r>
        <w:rPr>
          <w:rFonts w:ascii="仿宋" w:eastAsia="仿宋" w:hAnsi="仿宋" w:hint="eastAsia"/>
          <w:color w:val="000000"/>
          <w:sz w:val="32"/>
          <w:szCs w:val="24"/>
        </w:rPr>
        <w:t>；债务付息（类）支出</w:t>
      </w:r>
      <w:r>
        <w:rPr>
          <w:rFonts w:ascii="仿宋" w:eastAsia="仿宋" w:hAnsi="仿宋" w:hint="eastAsia"/>
          <w:sz w:val="32"/>
          <w:szCs w:val="24"/>
          <w:lang w:val="zh-CN"/>
        </w:rPr>
        <w:t>0</w:t>
      </w:r>
      <w:r>
        <w:rPr>
          <w:rFonts w:ascii="仿宋" w:eastAsia="仿宋" w:hAnsi="仿宋" w:hint="eastAsia"/>
          <w:color w:val="000000"/>
          <w:sz w:val="32"/>
          <w:szCs w:val="24"/>
        </w:rPr>
        <w:t>万元</w:t>
      </w:r>
      <w:r>
        <w:rPr>
          <w:rFonts w:ascii="仿宋" w:eastAsia="仿宋" w:hAnsi="仿宋" w:hint="eastAsia"/>
          <w:color w:val="000000"/>
          <w:sz w:val="32"/>
          <w:szCs w:val="24"/>
        </w:rPr>
        <w:t>,</w:t>
      </w:r>
      <w:r>
        <w:rPr>
          <w:rFonts w:ascii="仿宋" w:eastAsia="仿宋" w:hAnsi="仿宋" w:hint="eastAsia"/>
          <w:color w:val="000000"/>
          <w:sz w:val="32"/>
          <w:szCs w:val="24"/>
        </w:rPr>
        <w:t>占</w:t>
      </w:r>
      <w:r>
        <w:rPr>
          <w:rFonts w:ascii="仿宋" w:eastAsia="仿宋" w:hAnsi="仿宋" w:hint="eastAsia"/>
          <w:color w:val="000000"/>
          <w:sz w:val="32"/>
          <w:szCs w:val="24"/>
        </w:rPr>
        <w:t>0%</w:t>
      </w:r>
      <w:r>
        <w:rPr>
          <w:rFonts w:ascii="仿宋" w:eastAsia="仿宋" w:hAnsi="仿宋" w:hint="eastAsia"/>
          <w:color w:val="000000"/>
          <w:sz w:val="32"/>
          <w:szCs w:val="24"/>
        </w:rPr>
        <w:t>。</w:t>
      </w:r>
    </w:p>
    <w:p w:rsidR="00EE6D54" w:rsidRDefault="000F7FA2">
      <w:pPr>
        <w:spacing w:line="324" w:lineRule="auto"/>
        <w:ind w:firstLine="606"/>
        <w:rPr>
          <w:rFonts w:ascii="仿宋" w:eastAsia="仿宋" w:hAnsi="仿宋"/>
          <w:color w:val="000000"/>
          <w:sz w:val="32"/>
          <w:szCs w:val="24"/>
        </w:rPr>
      </w:pPr>
      <w:r>
        <w:rPr>
          <w:rFonts w:ascii="仿宋" w:eastAsia="仿宋" w:hAnsi="仿宋" w:hint="eastAsia"/>
          <w:b/>
          <w:color w:val="000000"/>
          <w:sz w:val="32"/>
          <w:szCs w:val="24"/>
        </w:rPr>
        <w:t>3.</w:t>
      </w:r>
      <w:r>
        <w:rPr>
          <w:rFonts w:ascii="仿宋" w:eastAsia="仿宋" w:hAnsi="仿宋" w:hint="eastAsia"/>
          <w:b/>
          <w:color w:val="000000"/>
          <w:sz w:val="32"/>
          <w:szCs w:val="24"/>
        </w:rPr>
        <w:t>一般公共预算财政拨款支出决算具体情况</w:t>
      </w:r>
      <w:r>
        <w:rPr>
          <w:rFonts w:ascii="仿宋" w:eastAsia="仿宋" w:hAnsi="仿宋" w:hint="eastAsia"/>
          <w:b/>
          <w:color w:val="000000"/>
          <w:sz w:val="32"/>
          <w:szCs w:val="24"/>
        </w:rPr>
        <w:t>。</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sz w:val="32"/>
          <w:szCs w:val="24"/>
        </w:rPr>
        <w:lastRenderedPageBreak/>
        <w:t>2020</w:t>
      </w:r>
      <w:r>
        <w:rPr>
          <w:rFonts w:ascii="仿宋" w:eastAsia="仿宋" w:hAnsi="仿宋" w:hint="eastAsia"/>
          <w:sz w:val="32"/>
          <w:szCs w:val="24"/>
        </w:rPr>
        <w:t>年度</w:t>
      </w:r>
      <w:r>
        <w:rPr>
          <w:rFonts w:ascii="仿宋" w:eastAsia="仿宋" w:hAnsi="仿宋" w:hint="eastAsia"/>
          <w:color w:val="000000"/>
          <w:sz w:val="32"/>
          <w:szCs w:val="24"/>
        </w:rPr>
        <w:t>一般公共预算</w:t>
      </w:r>
      <w:r>
        <w:rPr>
          <w:rFonts w:ascii="仿宋" w:eastAsia="仿宋" w:hAnsi="仿宋" w:hint="eastAsia"/>
          <w:sz w:val="32"/>
          <w:szCs w:val="24"/>
        </w:rPr>
        <w:t>财政拨款支出年初预算为</w:t>
      </w:r>
      <w:r>
        <w:rPr>
          <w:rFonts w:ascii="仿宋" w:eastAsia="仿宋" w:hAnsi="仿宋" w:hint="eastAsia"/>
          <w:color w:val="000000"/>
          <w:sz w:val="32"/>
          <w:szCs w:val="24"/>
        </w:rPr>
        <w:t>13846.57</w:t>
      </w:r>
      <w:r>
        <w:rPr>
          <w:rFonts w:ascii="仿宋" w:eastAsia="仿宋" w:hAnsi="仿宋" w:hint="eastAsia"/>
          <w:sz w:val="32"/>
          <w:szCs w:val="24"/>
        </w:rPr>
        <w:t>万元，支出决算为</w:t>
      </w:r>
      <w:r>
        <w:rPr>
          <w:rFonts w:ascii="仿宋" w:eastAsia="仿宋" w:hAnsi="仿宋" w:hint="eastAsia"/>
          <w:color w:val="000000"/>
          <w:sz w:val="32"/>
          <w:szCs w:val="24"/>
        </w:rPr>
        <w:t>992.03</w:t>
      </w:r>
      <w:r>
        <w:rPr>
          <w:rFonts w:ascii="仿宋" w:eastAsia="仿宋" w:hAnsi="仿宋" w:hint="eastAsia"/>
          <w:color w:val="000000"/>
          <w:sz w:val="32"/>
          <w:szCs w:val="24"/>
        </w:rPr>
        <w:t>万元</w:t>
      </w:r>
      <w:r>
        <w:rPr>
          <w:rFonts w:ascii="仿宋" w:eastAsia="仿宋" w:hAnsi="仿宋" w:hint="eastAsia"/>
          <w:sz w:val="32"/>
          <w:szCs w:val="24"/>
        </w:rPr>
        <w:t>,</w:t>
      </w:r>
      <w:r>
        <w:rPr>
          <w:rFonts w:ascii="仿宋" w:eastAsia="仿宋" w:hAnsi="仿宋" w:hint="eastAsia"/>
          <w:sz w:val="32"/>
          <w:szCs w:val="24"/>
        </w:rPr>
        <w:t>完成年初预算的</w:t>
      </w:r>
      <w:r>
        <w:rPr>
          <w:rFonts w:ascii="仿宋" w:eastAsia="仿宋" w:hAnsi="仿宋" w:hint="eastAsia"/>
          <w:color w:val="000000"/>
          <w:sz w:val="32"/>
          <w:szCs w:val="24"/>
        </w:rPr>
        <w:t>7.16%</w:t>
      </w:r>
      <w:r>
        <w:rPr>
          <w:rFonts w:ascii="仿宋" w:eastAsia="仿宋" w:hAnsi="仿宋" w:hint="eastAsia"/>
          <w:sz w:val="32"/>
          <w:szCs w:val="24"/>
        </w:rPr>
        <w:t>，</w:t>
      </w:r>
      <w:r>
        <w:rPr>
          <w:rFonts w:ascii="仿宋" w:eastAsia="仿宋" w:hAnsi="仿宋" w:hint="eastAsia"/>
          <w:color w:val="000000"/>
          <w:sz w:val="32"/>
          <w:szCs w:val="24"/>
        </w:rPr>
        <w:t>主要原因是</w:t>
      </w:r>
      <w:r>
        <w:rPr>
          <w:rFonts w:ascii="仿宋" w:eastAsia="仿宋" w:hAnsi="仿宋" w:hint="eastAsia"/>
          <w:sz w:val="32"/>
          <w:szCs w:val="24"/>
        </w:rPr>
        <w:t>12900.00</w:t>
      </w:r>
      <w:r>
        <w:rPr>
          <w:rFonts w:ascii="仿宋" w:eastAsia="仿宋" w:hAnsi="仿宋" w:hint="eastAsia"/>
          <w:sz w:val="32"/>
          <w:szCs w:val="24"/>
        </w:rPr>
        <w:t>万元为社保基金，在社保基金决算中核算。</w:t>
      </w:r>
      <w:r>
        <w:rPr>
          <w:rFonts w:ascii="仿宋" w:eastAsia="仿宋" w:hAnsi="仿宋" w:hint="eastAsia"/>
          <w:color w:val="000000"/>
          <w:sz w:val="32"/>
          <w:szCs w:val="24"/>
        </w:rPr>
        <w:t>其中：</w:t>
      </w:r>
    </w:p>
    <w:p w:rsidR="00EE6D54" w:rsidRDefault="000F7FA2">
      <w:pPr>
        <w:spacing w:line="324" w:lineRule="auto"/>
        <w:ind w:firstLine="594"/>
        <w:rPr>
          <w:rFonts w:ascii="仿宋" w:eastAsia="仿宋" w:hAnsi="仿宋"/>
          <w:color w:val="000000"/>
          <w:sz w:val="32"/>
          <w:szCs w:val="24"/>
        </w:rPr>
      </w:pPr>
      <w:r w:rsidRPr="00FD03C5">
        <w:rPr>
          <w:rFonts w:ascii="仿宋" w:eastAsia="仿宋" w:hAnsi="仿宋" w:hint="eastAsia"/>
          <w:color w:val="000000"/>
          <w:sz w:val="32"/>
          <w:szCs w:val="24"/>
        </w:rPr>
        <w:t>社会保障和就业支出（类）人力资源和社会保障管理事务（款）行政运行（项）</w:t>
      </w:r>
      <w:r>
        <w:rPr>
          <w:rFonts w:ascii="仿宋" w:eastAsia="仿宋" w:hAnsi="仿宋" w:hint="eastAsia"/>
          <w:color w:val="000000"/>
          <w:sz w:val="32"/>
          <w:szCs w:val="24"/>
        </w:rPr>
        <w:t>。年初预算为</w:t>
      </w:r>
      <w:r>
        <w:rPr>
          <w:rFonts w:ascii="仿宋" w:eastAsia="仿宋" w:hAnsi="仿宋" w:hint="eastAsia"/>
          <w:color w:val="000000"/>
          <w:sz w:val="32"/>
          <w:szCs w:val="24"/>
        </w:rPr>
        <w:t>226.13</w:t>
      </w:r>
      <w:r>
        <w:rPr>
          <w:rFonts w:ascii="仿宋" w:eastAsia="仿宋" w:hAnsi="仿宋" w:hint="eastAsia"/>
          <w:color w:val="000000"/>
          <w:sz w:val="32"/>
          <w:szCs w:val="24"/>
        </w:rPr>
        <w:t>万元，支出决算为</w:t>
      </w:r>
      <w:r>
        <w:rPr>
          <w:rFonts w:ascii="仿宋" w:eastAsia="仿宋" w:hAnsi="仿宋" w:hint="eastAsia"/>
          <w:color w:val="000000"/>
          <w:sz w:val="32"/>
          <w:szCs w:val="24"/>
        </w:rPr>
        <w:t>310.45</w:t>
      </w:r>
      <w:r>
        <w:rPr>
          <w:rFonts w:ascii="仿宋" w:eastAsia="仿宋" w:hAnsi="仿宋" w:hint="eastAsia"/>
          <w:color w:val="000000"/>
          <w:sz w:val="32"/>
          <w:szCs w:val="24"/>
        </w:rPr>
        <w:t>万元，完成年初预算的</w:t>
      </w:r>
      <w:r>
        <w:rPr>
          <w:rFonts w:ascii="仿宋" w:eastAsia="仿宋" w:hAnsi="仿宋" w:hint="eastAsia"/>
          <w:color w:val="000000"/>
          <w:sz w:val="32"/>
          <w:szCs w:val="24"/>
        </w:rPr>
        <w:t>137.29%</w:t>
      </w:r>
      <w:r>
        <w:rPr>
          <w:rFonts w:ascii="仿宋" w:eastAsia="仿宋" w:hAnsi="仿宋" w:hint="eastAsia"/>
          <w:color w:val="000000"/>
          <w:sz w:val="32"/>
          <w:szCs w:val="24"/>
        </w:rPr>
        <w:t>，决算数大于预算数的主要原因是预算调整。</w:t>
      </w:r>
    </w:p>
    <w:p w:rsidR="00EE6D54" w:rsidRPr="00FD03C5" w:rsidRDefault="000F7FA2">
      <w:pPr>
        <w:spacing w:line="360" w:lineRule="auto"/>
        <w:ind w:firstLineChars="200" w:firstLine="640"/>
        <w:rPr>
          <w:rFonts w:ascii="仿宋" w:eastAsia="仿宋" w:hAnsi="仿宋"/>
          <w:color w:val="000000"/>
          <w:sz w:val="32"/>
          <w:szCs w:val="24"/>
        </w:rPr>
      </w:pPr>
      <w:r w:rsidRPr="00FD03C5">
        <w:rPr>
          <w:rFonts w:ascii="仿宋" w:eastAsia="仿宋" w:hAnsi="仿宋" w:hint="eastAsia"/>
          <w:color w:val="000000"/>
          <w:sz w:val="32"/>
          <w:szCs w:val="24"/>
        </w:rPr>
        <w:t>社会保障和就业支出（类）人力资源和社会保障管理事务（款）社会保险业务管理事务（项）。</w:t>
      </w:r>
      <w:r>
        <w:rPr>
          <w:rFonts w:ascii="仿宋" w:eastAsia="仿宋" w:hAnsi="仿宋" w:hint="eastAsia"/>
          <w:color w:val="000000"/>
          <w:sz w:val="32"/>
          <w:szCs w:val="24"/>
        </w:rPr>
        <w:t>年初预算为</w:t>
      </w:r>
      <w:r>
        <w:rPr>
          <w:rFonts w:ascii="仿宋" w:eastAsia="仿宋" w:hAnsi="仿宋" w:hint="eastAsia"/>
          <w:color w:val="000000"/>
          <w:sz w:val="32"/>
          <w:szCs w:val="24"/>
        </w:rPr>
        <w:t>270.24</w:t>
      </w:r>
      <w:r>
        <w:rPr>
          <w:rFonts w:ascii="仿宋" w:eastAsia="仿宋" w:hAnsi="仿宋" w:hint="eastAsia"/>
          <w:color w:val="000000"/>
          <w:sz w:val="32"/>
          <w:szCs w:val="24"/>
        </w:rPr>
        <w:t>万元，支出决算为</w:t>
      </w:r>
      <w:r>
        <w:rPr>
          <w:rFonts w:ascii="仿宋" w:eastAsia="仿宋" w:hAnsi="仿宋" w:hint="eastAsia"/>
          <w:color w:val="000000"/>
          <w:sz w:val="32"/>
          <w:szCs w:val="24"/>
        </w:rPr>
        <w:t>134.77</w:t>
      </w:r>
      <w:r>
        <w:rPr>
          <w:rFonts w:ascii="仿宋" w:eastAsia="仿宋" w:hAnsi="仿宋" w:hint="eastAsia"/>
          <w:color w:val="000000"/>
          <w:sz w:val="32"/>
          <w:szCs w:val="24"/>
        </w:rPr>
        <w:t>万元，完成年初预算的</w:t>
      </w:r>
      <w:r>
        <w:rPr>
          <w:rFonts w:ascii="仿宋" w:eastAsia="仿宋" w:hAnsi="仿宋" w:hint="eastAsia"/>
          <w:color w:val="000000"/>
          <w:sz w:val="32"/>
          <w:szCs w:val="24"/>
        </w:rPr>
        <w:t>49.87%</w:t>
      </w:r>
      <w:r>
        <w:rPr>
          <w:rFonts w:ascii="仿宋" w:eastAsia="仿宋" w:hAnsi="仿宋" w:hint="eastAsia"/>
          <w:color w:val="000000"/>
          <w:sz w:val="32"/>
          <w:szCs w:val="24"/>
        </w:rPr>
        <w:t>，决算数小于预算数的主要原因是预算调整。</w:t>
      </w:r>
    </w:p>
    <w:p w:rsidR="00EE6D54" w:rsidRPr="00FD03C5" w:rsidRDefault="000F7FA2">
      <w:pPr>
        <w:spacing w:line="360" w:lineRule="auto"/>
        <w:ind w:firstLineChars="200" w:firstLine="640"/>
        <w:jc w:val="left"/>
        <w:rPr>
          <w:rFonts w:ascii="仿宋" w:eastAsia="仿宋" w:hAnsi="仿宋"/>
          <w:color w:val="000000"/>
          <w:sz w:val="32"/>
          <w:szCs w:val="24"/>
        </w:rPr>
      </w:pPr>
      <w:r w:rsidRPr="00FD03C5">
        <w:rPr>
          <w:rFonts w:ascii="仿宋" w:eastAsia="仿宋" w:hAnsi="仿宋" w:hint="eastAsia"/>
          <w:color w:val="000000"/>
          <w:sz w:val="32"/>
          <w:szCs w:val="24"/>
        </w:rPr>
        <w:t>社会保障和就业支出（类）人力资源和社会保障管理事务（款）其他人力资源和社会保障管理事务支出（项）。</w:t>
      </w:r>
      <w:r>
        <w:rPr>
          <w:rFonts w:ascii="仿宋" w:eastAsia="仿宋" w:hAnsi="仿宋" w:hint="eastAsia"/>
          <w:color w:val="000000"/>
          <w:sz w:val="32"/>
          <w:szCs w:val="24"/>
        </w:rPr>
        <w:t>年初预算为</w:t>
      </w:r>
      <w:r>
        <w:rPr>
          <w:rFonts w:ascii="仿宋" w:eastAsia="仿宋" w:hAnsi="仿宋" w:hint="eastAsia"/>
          <w:color w:val="000000"/>
          <w:sz w:val="32"/>
          <w:szCs w:val="24"/>
        </w:rPr>
        <w:t>0</w:t>
      </w:r>
      <w:r>
        <w:rPr>
          <w:rFonts w:ascii="仿宋" w:eastAsia="仿宋" w:hAnsi="仿宋" w:hint="eastAsia"/>
          <w:color w:val="000000"/>
          <w:sz w:val="32"/>
          <w:szCs w:val="24"/>
        </w:rPr>
        <w:t>万元，支出决算为</w:t>
      </w:r>
      <w:r>
        <w:rPr>
          <w:rFonts w:ascii="仿宋" w:eastAsia="仿宋" w:hAnsi="仿宋" w:hint="eastAsia"/>
          <w:color w:val="000000"/>
          <w:sz w:val="32"/>
          <w:szCs w:val="24"/>
        </w:rPr>
        <w:t>87.78</w:t>
      </w:r>
      <w:r>
        <w:rPr>
          <w:rFonts w:ascii="仿宋" w:eastAsia="仿宋" w:hAnsi="仿宋" w:hint="eastAsia"/>
          <w:color w:val="000000"/>
          <w:sz w:val="32"/>
          <w:szCs w:val="24"/>
        </w:rPr>
        <w:t>万元，完成年初预算的</w:t>
      </w:r>
      <w:r>
        <w:rPr>
          <w:rFonts w:ascii="仿宋" w:eastAsia="仿宋" w:hAnsi="仿宋" w:hint="eastAsia"/>
          <w:color w:val="000000"/>
          <w:sz w:val="32"/>
          <w:szCs w:val="24"/>
        </w:rPr>
        <w:t>0%</w:t>
      </w:r>
      <w:r>
        <w:rPr>
          <w:rFonts w:ascii="仿宋" w:eastAsia="仿宋" w:hAnsi="仿宋" w:hint="eastAsia"/>
          <w:color w:val="000000"/>
          <w:sz w:val="32"/>
          <w:szCs w:val="24"/>
        </w:rPr>
        <w:t>，决算数大于预算数的主要原因是预算调整。</w:t>
      </w:r>
    </w:p>
    <w:p w:rsidR="00EE6D54" w:rsidRDefault="000F7FA2">
      <w:pPr>
        <w:spacing w:line="360" w:lineRule="auto"/>
        <w:ind w:firstLineChars="200" w:firstLine="640"/>
        <w:jc w:val="left"/>
        <w:rPr>
          <w:rFonts w:ascii="仿宋_GB2312" w:eastAsia="仿宋_GB2312" w:hAnsi="仿宋" w:cs="仿宋"/>
          <w:color w:val="000000"/>
          <w:sz w:val="32"/>
          <w:szCs w:val="32"/>
        </w:rPr>
      </w:pPr>
      <w:r w:rsidRPr="00FD03C5">
        <w:rPr>
          <w:rFonts w:ascii="仿宋" w:eastAsia="仿宋" w:hAnsi="仿宋" w:hint="eastAsia"/>
          <w:color w:val="000000"/>
          <w:sz w:val="32"/>
          <w:szCs w:val="24"/>
        </w:rPr>
        <w:t>社会保障和就业支出（类）行政事业单位养老支出（款）行政单位离退休（项）。</w:t>
      </w:r>
      <w:r>
        <w:rPr>
          <w:rFonts w:ascii="仿宋" w:eastAsia="仿宋" w:hAnsi="仿宋" w:hint="eastAsia"/>
          <w:color w:val="000000"/>
          <w:sz w:val="32"/>
          <w:szCs w:val="24"/>
        </w:rPr>
        <w:t>年初预算为</w:t>
      </w:r>
      <w:r>
        <w:rPr>
          <w:rFonts w:ascii="仿宋" w:eastAsia="仿宋" w:hAnsi="仿宋" w:hint="eastAsia"/>
          <w:color w:val="000000"/>
          <w:sz w:val="32"/>
          <w:szCs w:val="24"/>
        </w:rPr>
        <w:t>27.80</w:t>
      </w:r>
      <w:r>
        <w:rPr>
          <w:rFonts w:ascii="仿宋" w:eastAsia="仿宋" w:hAnsi="仿宋" w:hint="eastAsia"/>
          <w:color w:val="000000"/>
          <w:sz w:val="32"/>
          <w:szCs w:val="24"/>
        </w:rPr>
        <w:t>万元，支出决算为</w:t>
      </w:r>
      <w:r>
        <w:rPr>
          <w:rFonts w:ascii="仿宋" w:eastAsia="仿宋" w:hAnsi="仿宋" w:hint="eastAsia"/>
          <w:color w:val="000000"/>
          <w:sz w:val="32"/>
          <w:szCs w:val="24"/>
        </w:rPr>
        <w:t>20.54</w:t>
      </w:r>
      <w:r>
        <w:rPr>
          <w:rFonts w:ascii="仿宋" w:eastAsia="仿宋" w:hAnsi="仿宋" w:hint="eastAsia"/>
          <w:color w:val="000000"/>
          <w:sz w:val="32"/>
          <w:szCs w:val="24"/>
        </w:rPr>
        <w:t>万元，完成年初预算的</w:t>
      </w:r>
      <w:r>
        <w:rPr>
          <w:rFonts w:ascii="仿宋" w:eastAsia="仿宋" w:hAnsi="仿宋" w:hint="eastAsia"/>
          <w:color w:val="000000"/>
          <w:sz w:val="32"/>
          <w:szCs w:val="24"/>
        </w:rPr>
        <w:t>73.88%</w:t>
      </w:r>
      <w:r>
        <w:rPr>
          <w:rFonts w:ascii="仿宋" w:eastAsia="仿宋" w:hAnsi="仿宋" w:hint="eastAsia"/>
          <w:color w:val="000000"/>
          <w:sz w:val="32"/>
          <w:szCs w:val="24"/>
        </w:rPr>
        <w:t>，决算数小于预算数的主要原因是本着节</w:t>
      </w:r>
      <w:r>
        <w:rPr>
          <w:rFonts w:ascii="仿宋" w:eastAsia="仿宋" w:hAnsi="仿宋" w:hint="eastAsia"/>
          <w:color w:val="000000"/>
          <w:sz w:val="32"/>
          <w:szCs w:val="24"/>
        </w:rPr>
        <w:t>约高效原则，尽量减少不必要开支。</w:t>
      </w:r>
    </w:p>
    <w:p w:rsidR="00EE6D54" w:rsidRPr="00FD03C5" w:rsidRDefault="000F7FA2">
      <w:pPr>
        <w:spacing w:line="360" w:lineRule="auto"/>
        <w:ind w:firstLineChars="200" w:firstLine="640"/>
        <w:jc w:val="left"/>
        <w:rPr>
          <w:rFonts w:ascii="仿宋" w:eastAsia="仿宋" w:hAnsi="仿宋"/>
          <w:color w:val="000000"/>
          <w:sz w:val="32"/>
          <w:szCs w:val="24"/>
        </w:rPr>
      </w:pPr>
      <w:r w:rsidRPr="00FD03C5">
        <w:rPr>
          <w:rFonts w:ascii="仿宋" w:eastAsia="仿宋" w:hAnsi="仿宋" w:hint="eastAsia"/>
          <w:color w:val="000000"/>
          <w:sz w:val="32"/>
          <w:szCs w:val="24"/>
        </w:rPr>
        <w:lastRenderedPageBreak/>
        <w:t>社会保障和就业支出（类）行政事业单位养老支出（款）机关事业单位基本养老保险缴费支出（项）。</w:t>
      </w:r>
      <w:r>
        <w:rPr>
          <w:rFonts w:ascii="仿宋" w:eastAsia="仿宋" w:hAnsi="仿宋" w:hint="eastAsia"/>
          <w:color w:val="000000"/>
          <w:sz w:val="32"/>
          <w:szCs w:val="24"/>
        </w:rPr>
        <w:t>年初预算为</w:t>
      </w:r>
      <w:r>
        <w:rPr>
          <w:rFonts w:ascii="仿宋" w:eastAsia="仿宋" w:hAnsi="仿宋" w:hint="eastAsia"/>
          <w:color w:val="000000"/>
          <w:sz w:val="32"/>
          <w:szCs w:val="24"/>
        </w:rPr>
        <w:t>20.30</w:t>
      </w:r>
      <w:r>
        <w:rPr>
          <w:rFonts w:ascii="仿宋" w:eastAsia="仿宋" w:hAnsi="仿宋" w:hint="eastAsia"/>
          <w:color w:val="000000"/>
          <w:sz w:val="32"/>
          <w:szCs w:val="24"/>
        </w:rPr>
        <w:t>万元，支出决算为</w:t>
      </w:r>
      <w:r>
        <w:rPr>
          <w:rFonts w:ascii="仿宋" w:eastAsia="仿宋" w:hAnsi="仿宋" w:hint="eastAsia"/>
          <w:color w:val="000000"/>
          <w:sz w:val="32"/>
          <w:szCs w:val="24"/>
        </w:rPr>
        <w:t>24.33</w:t>
      </w:r>
      <w:r>
        <w:rPr>
          <w:rFonts w:ascii="仿宋" w:eastAsia="仿宋" w:hAnsi="仿宋" w:hint="eastAsia"/>
          <w:color w:val="000000"/>
          <w:sz w:val="32"/>
          <w:szCs w:val="24"/>
        </w:rPr>
        <w:t>万元，完成年初预算的</w:t>
      </w:r>
      <w:r>
        <w:rPr>
          <w:rFonts w:ascii="仿宋" w:eastAsia="仿宋" w:hAnsi="仿宋" w:hint="eastAsia"/>
          <w:color w:val="000000"/>
          <w:sz w:val="32"/>
          <w:szCs w:val="24"/>
        </w:rPr>
        <w:t>119.85%</w:t>
      </w:r>
      <w:r>
        <w:rPr>
          <w:rFonts w:ascii="仿宋" w:eastAsia="仿宋" w:hAnsi="仿宋" w:hint="eastAsia"/>
          <w:color w:val="000000"/>
          <w:sz w:val="32"/>
          <w:szCs w:val="24"/>
        </w:rPr>
        <w:t>，决算数大于预算数的主要原因是新录用公务员</w:t>
      </w:r>
      <w:r>
        <w:rPr>
          <w:rFonts w:ascii="仿宋" w:eastAsia="仿宋" w:hAnsi="仿宋" w:hint="eastAsia"/>
          <w:color w:val="000000"/>
          <w:sz w:val="32"/>
          <w:szCs w:val="24"/>
        </w:rPr>
        <w:t>2</w:t>
      </w:r>
      <w:r>
        <w:rPr>
          <w:rFonts w:ascii="仿宋" w:eastAsia="仿宋" w:hAnsi="仿宋" w:hint="eastAsia"/>
          <w:color w:val="000000"/>
          <w:sz w:val="32"/>
          <w:szCs w:val="24"/>
        </w:rPr>
        <w:t>人。</w:t>
      </w:r>
    </w:p>
    <w:p w:rsidR="00EE6D54" w:rsidRDefault="000F7FA2">
      <w:pPr>
        <w:spacing w:line="360" w:lineRule="auto"/>
        <w:ind w:firstLineChars="200" w:firstLine="640"/>
        <w:jc w:val="left"/>
        <w:rPr>
          <w:rFonts w:ascii="仿宋" w:eastAsia="仿宋" w:hAnsi="仿宋"/>
          <w:color w:val="000000"/>
          <w:sz w:val="32"/>
          <w:szCs w:val="24"/>
        </w:rPr>
      </w:pPr>
      <w:r w:rsidRPr="00FD03C5">
        <w:rPr>
          <w:rFonts w:ascii="仿宋" w:eastAsia="仿宋" w:hAnsi="仿宋" w:hint="eastAsia"/>
          <w:color w:val="000000"/>
          <w:sz w:val="32"/>
          <w:szCs w:val="24"/>
        </w:rPr>
        <w:t>社会保障和就业支出（类）行政事业单位养老支出（款）机关事业单位职业年金缴费用支出（项）</w:t>
      </w:r>
      <w:r w:rsidRPr="00FD03C5">
        <w:rPr>
          <w:rFonts w:ascii="仿宋" w:eastAsia="仿宋" w:hAnsi="仿宋" w:hint="eastAsia"/>
          <w:color w:val="000000"/>
          <w:sz w:val="32"/>
          <w:szCs w:val="24"/>
        </w:rPr>
        <w:t>.</w:t>
      </w:r>
      <w:r>
        <w:rPr>
          <w:rFonts w:ascii="仿宋" w:eastAsia="仿宋" w:hAnsi="仿宋" w:hint="eastAsia"/>
          <w:color w:val="000000"/>
          <w:sz w:val="32"/>
          <w:szCs w:val="24"/>
        </w:rPr>
        <w:t>年初预算为</w:t>
      </w:r>
      <w:r>
        <w:rPr>
          <w:rFonts w:ascii="仿宋" w:eastAsia="仿宋" w:hAnsi="仿宋" w:hint="eastAsia"/>
          <w:color w:val="000000"/>
          <w:sz w:val="32"/>
          <w:szCs w:val="24"/>
        </w:rPr>
        <w:t>10.15</w:t>
      </w:r>
      <w:r>
        <w:rPr>
          <w:rFonts w:ascii="仿宋" w:eastAsia="仿宋" w:hAnsi="仿宋" w:hint="eastAsia"/>
          <w:color w:val="000000"/>
          <w:sz w:val="32"/>
          <w:szCs w:val="24"/>
        </w:rPr>
        <w:t>万元，支出决算为</w:t>
      </w:r>
      <w:r>
        <w:rPr>
          <w:rFonts w:ascii="仿宋" w:eastAsia="仿宋" w:hAnsi="仿宋" w:hint="eastAsia"/>
          <w:color w:val="000000"/>
          <w:sz w:val="32"/>
          <w:szCs w:val="24"/>
        </w:rPr>
        <w:t>10.68</w:t>
      </w:r>
      <w:r>
        <w:rPr>
          <w:rFonts w:ascii="仿宋" w:eastAsia="仿宋" w:hAnsi="仿宋" w:hint="eastAsia"/>
          <w:color w:val="000000"/>
          <w:sz w:val="32"/>
          <w:szCs w:val="24"/>
        </w:rPr>
        <w:t>万元，完成年初预算的</w:t>
      </w:r>
      <w:r>
        <w:rPr>
          <w:rFonts w:ascii="仿宋" w:eastAsia="仿宋" w:hAnsi="仿宋" w:hint="eastAsia"/>
          <w:color w:val="000000"/>
          <w:sz w:val="32"/>
          <w:szCs w:val="24"/>
        </w:rPr>
        <w:t>105.22%</w:t>
      </w:r>
      <w:r>
        <w:rPr>
          <w:rFonts w:ascii="仿宋" w:eastAsia="仿宋" w:hAnsi="仿宋" w:hint="eastAsia"/>
          <w:color w:val="000000"/>
          <w:sz w:val="32"/>
          <w:szCs w:val="24"/>
        </w:rPr>
        <w:t>，决算数大于预算数的主要原因是新录用公务员</w:t>
      </w:r>
      <w:r>
        <w:rPr>
          <w:rFonts w:ascii="仿宋" w:eastAsia="仿宋" w:hAnsi="仿宋" w:hint="eastAsia"/>
          <w:color w:val="000000"/>
          <w:sz w:val="32"/>
          <w:szCs w:val="24"/>
        </w:rPr>
        <w:t>2</w:t>
      </w:r>
      <w:r>
        <w:rPr>
          <w:rFonts w:ascii="仿宋" w:eastAsia="仿宋" w:hAnsi="仿宋" w:hint="eastAsia"/>
          <w:color w:val="000000"/>
          <w:sz w:val="32"/>
          <w:szCs w:val="24"/>
        </w:rPr>
        <w:t>人。</w:t>
      </w:r>
    </w:p>
    <w:p w:rsidR="00EE6D54" w:rsidRDefault="000F7FA2">
      <w:pPr>
        <w:spacing w:line="360" w:lineRule="auto"/>
        <w:ind w:firstLineChars="200" w:firstLine="640"/>
        <w:jc w:val="left"/>
        <w:rPr>
          <w:rFonts w:ascii="仿宋" w:eastAsia="仿宋" w:hAnsi="仿宋"/>
          <w:color w:val="000000"/>
          <w:sz w:val="32"/>
          <w:szCs w:val="24"/>
        </w:rPr>
      </w:pPr>
      <w:r w:rsidRPr="00FD03C5">
        <w:rPr>
          <w:rFonts w:ascii="仿宋" w:eastAsia="仿宋" w:hAnsi="仿宋" w:hint="eastAsia"/>
          <w:color w:val="000000"/>
          <w:sz w:val="32"/>
          <w:szCs w:val="24"/>
        </w:rPr>
        <w:t>社会保障和就业支出（类）行政事业单位养老</w:t>
      </w:r>
      <w:r w:rsidRPr="00FD03C5">
        <w:rPr>
          <w:rFonts w:ascii="仿宋" w:eastAsia="仿宋" w:hAnsi="仿宋" w:hint="eastAsia"/>
          <w:color w:val="000000"/>
          <w:sz w:val="32"/>
          <w:szCs w:val="24"/>
        </w:rPr>
        <w:t>支出（款）对机关事业单位基本养老基金的补助（项）</w:t>
      </w:r>
      <w:r w:rsidRPr="00FD03C5">
        <w:rPr>
          <w:rFonts w:ascii="仿宋" w:eastAsia="仿宋" w:hAnsi="仿宋" w:hint="eastAsia"/>
          <w:color w:val="000000"/>
          <w:sz w:val="32"/>
          <w:szCs w:val="24"/>
        </w:rPr>
        <w:t>.</w:t>
      </w:r>
      <w:r>
        <w:rPr>
          <w:rFonts w:ascii="仿宋" w:eastAsia="仿宋" w:hAnsi="仿宋" w:hint="eastAsia"/>
          <w:color w:val="000000"/>
          <w:sz w:val="32"/>
          <w:szCs w:val="24"/>
        </w:rPr>
        <w:t>年初预算为</w:t>
      </w:r>
      <w:r>
        <w:rPr>
          <w:rFonts w:ascii="仿宋" w:eastAsia="仿宋" w:hAnsi="仿宋" w:hint="eastAsia"/>
          <w:color w:val="000000"/>
          <w:sz w:val="32"/>
          <w:szCs w:val="24"/>
        </w:rPr>
        <w:t>10600</w:t>
      </w:r>
      <w:r>
        <w:rPr>
          <w:rFonts w:ascii="仿宋" w:eastAsia="仿宋" w:hAnsi="仿宋" w:hint="eastAsia"/>
          <w:color w:val="000000"/>
          <w:sz w:val="32"/>
          <w:szCs w:val="24"/>
        </w:rPr>
        <w:t>万元，支出决算为</w:t>
      </w:r>
      <w:r>
        <w:rPr>
          <w:rFonts w:ascii="仿宋" w:eastAsia="仿宋" w:hAnsi="仿宋" w:hint="eastAsia"/>
          <w:color w:val="000000"/>
          <w:sz w:val="32"/>
          <w:szCs w:val="24"/>
        </w:rPr>
        <w:t>0</w:t>
      </w:r>
      <w:r>
        <w:rPr>
          <w:rFonts w:ascii="仿宋" w:eastAsia="仿宋" w:hAnsi="仿宋" w:hint="eastAsia"/>
          <w:color w:val="000000"/>
          <w:sz w:val="32"/>
          <w:szCs w:val="24"/>
        </w:rPr>
        <w:t>万元，完成年初预算的</w:t>
      </w:r>
      <w:r>
        <w:rPr>
          <w:rFonts w:ascii="仿宋" w:eastAsia="仿宋" w:hAnsi="仿宋" w:hint="eastAsia"/>
          <w:color w:val="000000"/>
          <w:sz w:val="32"/>
          <w:szCs w:val="24"/>
        </w:rPr>
        <w:t>0%</w:t>
      </w:r>
      <w:r>
        <w:rPr>
          <w:rFonts w:ascii="仿宋" w:eastAsia="仿宋" w:hAnsi="仿宋" w:hint="eastAsia"/>
          <w:color w:val="000000"/>
          <w:sz w:val="32"/>
          <w:szCs w:val="24"/>
        </w:rPr>
        <w:t>，决算数小于预算数的主要原因是社保基金项目，在社保基金决算中核算。</w:t>
      </w:r>
    </w:p>
    <w:p w:rsidR="00EE6D54" w:rsidRDefault="000F7FA2">
      <w:pPr>
        <w:spacing w:line="360" w:lineRule="auto"/>
        <w:ind w:firstLineChars="200" w:firstLine="640"/>
        <w:jc w:val="left"/>
        <w:rPr>
          <w:rFonts w:ascii="仿宋" w:eastAsia="仿宋" w:hAnsi="仿宋"/>
          <w:color w:val="000000"/>
          <w:sz w:val="32"/>
          <w:szCs w:val="24"/>
        </w:rPr>
      </w:pPr>
      <w:r w:rsidRPr="00FD03C5">
        <w:rPr>
          <w:rFonts w:ascii="仿宋" w:eastAsia="仿宋" w:hAnsi="仿宋" w:hint="eastAsia"/>
          <w:color w:val="000000"/>
          <w:sz w:val="32"/>
          <w:szCs w:val="24"/>
        </w:rPr>
        <w:t>社会保障和就业支出（类）抚恤（款）死亡抚恤（项）。</w:t>
      </w:r>
      <w:r>
        <w:rPr>
          <w:rFonts w:ascii="仿宋" w:eastAsia="仿宋" w:hAnsi="仿宋" w:hint="eastAsia"/>
          <w:color w:val="000000"/>
          <w:sz w:val="32"/>
          <w:szCs w:val="24"/>
        </w:rPr>
        <w:t>年初预算为</w:t>
      </w:r>
      <w:r>
        <w:rPr>
          <w:rFonts w:ascii="仿宋" w:eastAsia="仿宋" w:hAnsi="仿宋" w:hint="eastAsia"/>
          <w:color w:val="000000"/>
          <w:sz w:val="32"/>
          <w:szCs w:val="24"/>
        </w:rPr>
        <w:t>350</w:t>
      </w:r>
      <w:r>
        <w:rPr>
          <w:rFonts w:ascii="仿宋" w:eastAsia="仿宋" w:hAnsi="仿宋" w:hint="eastAsia"/>
          <w:color w:val="000000"/>
          <w:sz w:val="32"/>
          <w:szCs w:val="24"/>
        </w:rPr>
        <w:t>万元，支出决算为</w:t>
      </w:r>
      <w:r>
        <w:rPr>
          <w:rFonts w:ascii="仿宋" w:eastAsia="仿宋" w:hAnsi="仿宋" w:hint="eastAsia"/>
          <w:color w:val="000000"/>
          <w:sz w:val="32"/>
          <w:szCs w:val="24"/>
        </w:rPr>
        <w:t>350</w:t>
      </w:r>
      <w:r>
        <w:rPr>
          <w:rFonts w:ascii="仿宋" w:eastAsia="仿宋" w:hAnsi="仿宋" w:hint="eastAsia"/>
          <w:color w:val="000000"/>
          <w:sz w:val="32"/>
          <w:szCs w:val="24"/>
        </w:rPr>
        <w:t>万元，完成年初预算的</w:t>
      </w:r>
      <w:r>
        <w:rPr>
          <w:rFonts w:ascii="仿宋" w:eastAsia="仿宋" w:hAnsi="仿宋" w:hint="eastAsia"/>
          <w:color w:val="000000"/>
          <w:sz w:val="32"/>
          <w:szCs w:val="24"/>
        </w:rPr>
        <w:t>100%</w:t>
      </w:r>
      <w:r>
        <w:rPr>
          <w:rFonts w:ascii="仿宋" w:eastAsia="仿宋" w:hAnsi="仿宋" w:hint="eastAsia"/>
          <w:color w:val="000000"/>
          <w:sz w:val="32"/>
          <w:szCs w:val="24"/>
        </w:rPr>
        <w:t>，决算数等于预算数的主要原因是业务正常开展。</w:t>
      </w:r>
    </w:p>
    <w:p w:rsidR="00EE6D54" w:rsidRDefault="000F7FA2">
      <w:pPr>
        <w:spacing w:line="360" w:lineRule="auto"/>
        <w:ind w:firstLineChars="200" w:firstLine="640"/>
        <w:jc w:val="left"/>
        <w:rPr>
          <w:rFonts w:ascii="仿宋_GB2312" w:eastAsia="仿宋_GB2312" w:hAnsi="仿宋" w:cs="仿宋"/>
          <w:color w:val="000000"/>
          <w:sz w:val="32"/>
          <w:szCs w:val="32"/>
        </w:rPr>
      </w:pPr>
      <w:r w:rsidRPr="00FD03C5">
        <w:rPr>
          <w:rFonts w:ascii="仿宋" w:eastAsia="仿宋" w:hAnsi="仿宋" w:hint="eastAsia"/>
          <w:color w:val="000000"/>
          <w:sz w:val="32"/>
          <w:szCs w:val="24"/>
        </w:rPr>
        <w:t>社会保障和就业支出（类）财政对养老基金的补助（款）财政对企业养老基金的补助（项）</w:t>
      </w:r>
      <w:r w:rsidRPr="00FD03C5">
        <w:rPr>
          <w:rFonts w:ascii="仿宋" w:eastAsia="仿宋" w:hAnsi="仿宋" w:hint="eastAsia"/>
          <w:color w:val="000000"/>
          <w:sz w:val="32"/>
          <w:szCs w:val="24"/>
        </w:rPr>
        <w:t>.</w:t>
      </w:r>
      <w:r>
        <w:rPr>
          <w:rFonts w:ascii="仿宋" w:eastAsia="仿宋" w:hAnsi="仿宋" w:hint="eastAsia"/>
          <w:color w:val="000000"/>
          <w:sz w:val="32"/>
          <w:szCs w:val="24"/>
        </w:rPr>
        <w:t>年初预算为</w:t>
      </w:r>
      <w:r>
        <w:rPr>
          <w:rFonts w:ascii="仿宋" w:eastAsia="仿宋" w:hAnsi="仿宋" w:hint="eastAsia"/>
          <w:color w:val="000000"/>
          <w:sz w:val="32"/>
          <w:szCs w:val="24"/>
        </w:rPr>
        <w:t>600</w:t>
      </w:r>
      <w:r>
        <w:rPr>
          <w:rFonts w:ascii="仿宋" w:eastAsia="仿宋" w:hAnsi="仿宋" w:hint="eastAsia"/>
          <w:color w:val="000000"/>
          <w:sz w:val="32"/>
          <w:szCs w:val="24"/>
        </w:rPr>
        <w:t>万元，支出决算为</w:t>
      </w:r>
      <w:r>
        <w:rPr>
          <w:rFonts w:ascii="仿宋" w:eastAsia="仿宋" w:hAnsi="仿宋" w:hint="eastAsia"/>
          <w:color w:val="000000"/>
          <w:sz w:val="32"/>
          <w:szCs w:val="24"/>
        </w:rPr>
        <w:t>0</w:t>
      </w:r>
      <w:r>
        <w:rPr>
          <w:rFonts w:ascii="仿宋" w:eastAsia="仿宋" w:hAnsi="仿宋" w:hint="eastAsia"/>
          <w:color w:val="000000"/>
          <w:sz w:val="32"/>
          <w:szCs w:val="24"/>
        </w:rPr>
        <w:t>万元，完成年初预算的</w:t>
      </w:r>
      <w:r>
        <w:rPr>
          <w:rFonts w:ascii="仿宋" w:eastAsia="仿宋" w:hAnsi="仿宋" w:hint="eastAsia"/>
          <w:color w:val="000000"/>
          <w:sz w:val="32"/>
          <w:szCs w:val="24"/>
        </w:rPr>
        <w:t>0%</w:t>
      </w:r>
      <w:r>
        <w:rPr>
          <w:rFonts w:ascii="仿宋" w:eastAsia="仿宋" w:hAnsi="仿宋" w:hint="eastAsia"/>
          <w:color w:val="000000"/>
          <w:sz w:val="32"/>
          <w:szCs w:val="24"/>
        </w:rPr>
        <w:t>，决算数小于预算数的主要原因是</w:t>
      </w:r>
      <w:r>
        <w:rPr>
          <w:rFonts w:ascii="仿宋" w:eastAsia="仿宋" w:hAnsi="仿宋" w:hint="eastAsia"/>
          <w:color w:val="000000"/>
          <w:sz w:val="32"/>
          <w:szCs w:val="24"/>
        </w:rPr>
        <w:t>社保基金项目，在社保基金决算中核算。</w:t>
      </w:r>
    </w:p>
    <w:p w:rsidR="00EE6D54" w:rsidRPr="00FD03C5" w:rsidRDefault="000F7FA2">
      <w:pPr>
        <w:spacing w:line="360" w:lineRule="auto"/>
        <w:ind w:firstLineChars="200" w:firstLine="640"/>
        <w:jc w:val="left"/>
        <w:rPr>
          <w:rFonts w:ascii="仿宋" w:eastAsia="仿宋" w:hAnsi="仿宋"/>
          <w:color w:val="000000"/>
          <w:sz w:val="32"/>
          <w:szCs w:val="24"/>
        </w:rPr>
      </w:pPr>
      <w:r w:rsidRPr="00FD03C5">
        <w:rPr>
          <w:rFonts w:ascii="仿宋" w:eastAsia="仿宋" w:hAnsi="仿宋" w:hint="eastAsia"/>
          <w:color w:val="000000"/>
          <w:sz w:val="32"/>
          <w:szCs w:val="24"/>
        </w:rPr>
        <w:lastRenderedPageBreak/>
        <w:t>社会保障和就业支出（类）财政对养老基金的补助（款）财政对城乡居民养老基金的补助（项）</w:t>
      </w:r>
      <w:r w:rsidRPr="00FD03C5">
        <w:rPr>
          <w:rFonts w:ascii="仿宋" w:eastAsia="仿宋" w:hAnsi="仿宋" w:hint="eastAsia"/>
          <w:color w:val="000000"/>
          <w:sz w:val="32"/>
          <w:szCs w:val="24"/>
        </w:rPr>
        <w:t>.</w:t>
      </w:r>
      <w:r>
        <w:rPr>
          <w:rFonts w:ascii="仿宋" w:eastAsia="仿宋" w:hAnsi="仿宋" w:hint="eastAsia"/>
          <w:color w:val="000000"/>
          <w:sz w:val="32"/>
          <w:szCs w:val="24"/>
        </w:rPr>
        <w:t>年初预算为</w:t>
      </w:r>
      <w:r>
        <w:rPr>
          <w:rFonts w:ascii="仿宋" w:eastAsia="仿宋" w:hAnsi="仿宋" w:hint="eastAsia"/>
          <w:color w:val="000000"/>
          <w:sz w:val="32"/>
          <w:szCs w:val="24"/>
        </w:rPr>
        <w:t>1700</w:t>
      </w:r>
      <w:r>
        <w:rPr>
          <w:rFonts w:ascii="仿宋" w:eastAsia="仿宋" w:hAnsi="仿宋" w:hint="eastAsia"/>
          <w:color w:val="000000"/>
          <w:sz w:val="32"/>
          <w:szCs w:val="24"/>
        </w:rPr>
        <w:t>万元，支出决算为</w:t>
      </w:r>
      <w:r>
        <w:rPr>
          <w:rFonts w:ascii="仿宋" w:eastAsia="仿宋" w:hAnsi="仿宋" w:hint="eastAsia"/>
          <w:color w:val="000000"/>
          <w:sz w:val="32"/>
          <w:szCs w:val="24"/>
        </w:rPr>
        <w:t>0</w:t>
      </w:r>
      <w:r>
        <w:rPr>
          <w:rFonts w:ascii="仿宋" w:eastAsia="仿宋" w:hAnsi="仿宋" w:hint="eastAsia"/>
          <w:color w:val="000000"/>
          <w:sz w:val="32"/>
          <w:szCs w:val="24"/>
        </w:rPr>
        <w:t>万元，完成年初预算的</w:t>
      </w:r>
      <w:r>
        <w:rPr>
          <w:rFonts w:ascii="仿宋" w:eastAsia="仿宋" w:hAnsi="仿宋" w:hint="eastAsia"/>
          <w:color w:val="000000"/>
          <w:sz w:val="32"/>
          <w:szCs w:val="24"/>
        </w:rPr>
        <w:t>0%</w:t>
      </w:r>
      <w:r>
        <w:rPr>
          <w:rFonts w:ascii="仿宋" w:eastAsia="仿宋" w:hAnsi="仿宋" w:hint="eastAsia"/>
          <w:color w:val="000000"/>
          <w:sz w:val="32"/>
          <w:szCs w:val="24"/>
        </w:rPr>
        <w:t>，决算数小于预算数的主要原因是社保基金项目，在社保基金决算中核算。</w:t>
      </w:r>
    </w:p>
    <w:p w:rsidR="00EE6D54" w:rsidRPr="00FD03C5" w:rsidRDefault="000F7FA2">
      <w:pPr>
        <w:spacing w:line="360" w:lineRule="auto"/>
        <w:ind w:firstLineChars="200" w:firstLine="640"/>
        <w:jc w:val="left"/>
        <w:rPr>
          <w:rFonts w:ascii="仿宋" w:eastAsia="仿宋" w:hAnsi="仿宋"/>
          <w:color w:val="000000"/>
          <w:sz w:val="32"/>
          <w:szCs w:val="24"/>
        </w:rPr>
      </w:pPr>
      <w:r w:rsidRPr="00FD03C5">
        <w:rPr>
          <w:rFonts w:ascii="仿宋" w:eastAsia="仿宋" w:hAnsi="仿宋" w:hint="eastAsia"/>
          <w:color w:val="000000"/>
          <w:sz w:val="32"/>
          <w:szCs w:val="24"/>
        </w:rPr>
        <w:t>卫生健康支出（类）行政事业单位医疗（款）行政单位医疗（项）。</w:t>
      </w:r>
      <w:r>
        <w:rPr>
          <w:rFonts w:ascii="仿宋" w:eastAsia="仿宋" w:hAnsi="仿宋" w:hint="eastAsia"/>
          <w:color w:val="000000"/>
          <w:sz w:val="32"/>
          <w:szCs w:val="24"/>
        </w:rPr>
        <w:t>年初预算为</w:t>
      </w:r>
      <w:r>
        <w:rPr>
          <w:rFonts w:ascii="仿宋" w:eastAsia="仿宋" w:hAnsi="仿宋" w:hint="eastAsia"/>
          <w:color w:val="000000"/>
          <w:sz w:val="32"/>
          <w:szCs w:val="24"/>
        </w:rPr>
        <w:t>17.62</w:t>
      </w:r>
      <w:r>
        <w:rPr>
          <w:rFonts w:ascii="仿宋" w:eastAsia="仿宋" w:hAnsi="仿宋" w:hint="eastAsia"/>
          <w:color w:val="000000"/>
          <w:sz w:val="32"/>
          <w:szCs w:val="24"/>
        </w:rPr>
        <w:t>万元，支出决算为</w:t>
      </w:r>
      <w:r>
        <w:rPr>
          <w:rFonts w:ascii="仿宋" w:eastAsia="仿宋" w:hAnsi="仿宋" w:hint="eastAsia"/>
          <w:color w:val="000000"/>
          <w:sz w:val="32"/>
          <w:szCs w:val="24"/>
        </w:rPr>
        <w:t>19.76</w:t>
      </w:r>
      <w:r>
        <w:rPr>
          <w:rFonts w:ascii="仿宋" w:eastAsia="仿宋" w:hAnsi="仿宋" w:hint="eastAsia"/>
          <w:color w:val="000000"/>
          <w:sz w:val="32"/>
          <w:szCs w:val="24"/>
        </w:rPr>
        <w:t>万元，完成年初预算的</w:t>
      </w:r>
      <w:r>
        <w:rPr>
          <w:rFonts w:ascii="仿宋" w:eastAsia="仿宋" w:hAnsi="仿宋" w:hint="eastAsia"/>
          <w:color w:val="000000"/>
          <w:sz w:val="32"/>
          <w:szCs w:val="24"/>
        </w:rPr>
        <w:t>112.15%</w:t>
      </w:r>
      <w:r>
        <w:rPr>
          <w:rFonts w:ascii="仿宋" w:eastAsia="仿宋" w:hAnsi="仿宋" w:hint="eastAsia"/>
          <w:color w:val="000000"/>
          <w:sz w:val="32"/>
          <w:szCs w:val="24"/>
        </w:rPr>
        <w:t>，决算数大于预算数的主要原因是新录用公务员</w:t>
      </w:r>
      <w:r>
        <w:rPr>
          <w:rFonts w:ascii="仿宋" w:eastAsia="仿宋" w:hAnsi="仿宋" w:hint="eastAsia"/>
          <w:color w:val="000000"/>
          <w:sz w:val="32"/>
          <w:szCs w:val="24"/>
        </w:rPr>
        <w:t>2</w:t>
      </w:r>
      <w:r>
        <w:rPr>
          <w:rFonts w:ascii="仿宋" w:eastAsia="仿宋" w:hAnsi="仿宋" w:hint="eastAsia"/>
          <w:color w:val="000000"/>
          <w:sz w:val="32"/>
          <w:szCs w:val="24"/>
        </w:rPr>
        <w:t>人。</w:t>
      </w:r>
    </w:p>
    <w:p w:rsidR="00EE6D54" w:rsidRDefault="000F7FA2">
      <w:pPr>
        <w:spacing w:line="360" w:lineRule="auto"/>
        <w:ind w:firstLineChars="200" w:firstLine="640"/>
        <w:jc w:val="left"/>
        <w:rPr>
          <w:rFonts w:ascii="仿宋_GB2312" w:eastAsia="仿宋_GB2312" w:hAnsi="仿宋" w:cs="仿宋"/>
          <w:color w:val="000000"/>
          <w:sz w:val="32"/>
          <w:szCs w:val="32"/>
        </w:rPr>
      </w:pPr>
      <w:r w:rsidRPr="00FD03C5">
        <w:rPr>
          <w:rFonts w:ascii="仿宋" w:eastAsia="仿宋" w:hAnsi="仿宋" w:hint="eastAsia"/>
          <w:color w:val="000000"/>
          <w:sz w:val="32"/>
          <w:szCs w:val="24"/>
        </w:rPr>
        <w:t>一般公共服务</w:t>
      </w:r>
      <w:r w:rsidRPr="00FD03C5">
        <w:rPr>
          <w:rFonts w:ascii="仿宋" w:eastAsia="仿宋" w:hAnsi="仿宋" w:hint="eastAsia"/>
          <w:color w:val="000000"/>
          <w:sz w:val="32"/>
          <w:szCs w:val="24"/>
        </w:rPr>
        <w:t>支出（类）政府办公厅（室）及相关机构事务（款）行政运行（项</w:t>
      </w:r>
      <w:r w:rsidRPr="00FD03C5">
        <w:rPr>
          <w:rFonts w:ascii="仿宋" w:eastAsia="仿宋" w:hAnsi="仿宋" w:hint="eastAsia"/>
          <w:color w:val="000000"/>
          <w:sz w:val="32"/>
          <w:szCs w:val="24"/>
        </w:rPr>
        <w:t>）。</w:t>
      </w:r>
      <w:r>
        <w:rPr>
          <w:rFonts w:ascii="仿宋" w:eastAsia="仿宋" w:hAnsi="仿宋" w:hint="eastAsia"/>
          <w:color w:val="000000"/>
          <w:sz w:val="32"/>
          <w:szCs w:val="24"/>
        </w:rPr>
        <w:t>年初预算为</w:t>
      </w:r>
      <w:r>
        <w:rPr>
          <w:rFonts w:ascii="仿宋" w:eastAsia="仿宋" w:hAnsi="仿宋" w:hint="eastAsia"/>
          <w:color w:val="000000"/>
          <w:sz w:val="32"/>
          <w:szCs w:val="24"/>
        </w:rPr>
        <w:t>0</w:t>
      </w:r>
      <w:r>
        <w:rPr>
          <w:rFonts w:ascii="仿宋" w:eastAsia="仿宋" w:hAnsi="仿宋" w:hint="eastAsia"/>
          <w:color w:val="000000"/>
          <w:sz w:val="32"/>
          <w:szCs w:val="24"/>
        </w:rPr>
        <w:t>万元，支出决算为</w:t>
      </w:r>
      <w:r>
        <w:rPr>
          <w:rFonts w:ascii="仿宋" w:eastAsia="仿宋" w:hAnsi="仿宋" w:hint="eastAsia"/>
          <w:color w:val="000000"/>
          <w:sz w:val="32"/>
          <w:szCs w:val="24"/>
        </w:rPr>
        <w:t>0.12</w:t>
      </w:r>
      <w:r>
        <w:rPr>
          <w:rFonts w:ascii="仿宋" w:eastAsia="仿宋" w:hAnsi="仿宋" w:hint="eastAsia"/>
          <w:color w:val="000000"/>
          <w:sz w:val="32"/>
          <w:szCs w:val="24"/>
        </w:rPr>
        <w:t>万元，完成年初预算的</w:t>
      </w:r>
      <w:r>
        <w:rPr>
          <w:rFonts w:ascii="仿宋" w:eastAsia="仿宋" w:hAnsi="仿宋" w:hint="eastAsia"/>
          <w:color w:val="000000"/>
          <w:sz w:val="32"/>
          <w:szCs w:val="24"/>
        </w:rPr>
        <w:t>0%</w:t>
      </w:r>
      <w:r>
        <w:rPr>
          <w:rFonts w:ascii="仿宋" w:eastAsia="仿宋" w:hAnsi="仿宋" w:hint="eastAsia"/>
          <w:color w:val="000000"/>
          <w:sz w:val="32"/>
          <w:szCs w:val="24"/>
        </w:rPr>
        <w:t>，决算数大于预算数的主要原因是预算调整。</w:t>
      </w:r>
    </w:p>
    <w:p w:rsidR="00EE6D54" w:rsidRPr="00FD03C5" w:rsidRDefault="000F7FA2">
      <w:pPr>
        <w:spacing w:line="360" w:lineRule="auto"/>
        <w:ind w:firstLineChars="200" w:firstLine="640"/>
        <w:jc w:val="left"/>
        <w:rPr>
          <w:rFonts w:ascii="仿宋" w:eastAsia="仿宋" w:hAnsi="仿宋"/>
          <w:color w:val="000000"/>
          <w:sz w:val="32"/>
          <w:szCs w:val="24"/>
        </w:rPr>
      </w:pPr>
      <w:r w:rsidRPr="00FD03C5">
        <w:rPr>
          <w:rFonts w:ascii="仿宋" w:eastAsia="仿宋" w:hAnsi="仿宋" w:hint="eastAsia"/>
          <w:color w:val="000000"/>
          <w:sz w:val="32"/>
          <w:szCs w:val="24"/>
        </w:rPr>
        <w:t>一般公共服务</w:t>
      </w:r>
      <w:r w:rsidRPr="00FD03C5">
        <w:rPr>
          <w:rFonts w:ascii="仿宋" w:eastAsia="仿宋" w:hAnsi="仿宋" w:hint="eastAsia"/>
          <w:color w:val="000000"/>
          <w:sz w:val="32"/>
          <w:szCs w:val="24"/>
        </w:rPr>
        <w:t>支出（类）人力资源事务（款）行政运行（项）。</w:t>
      </w:r>
      <w:r>
        <w:rPr>
          <w:rFonts w:ascii="仿宋" w:eastAsia="仿宋" w:hAnsi="仿宋" w:hint="eastAsia"/>
          <w:color w:val="000000"/>
          <w:sz w:val="32"/>
          <w:szCs w:val="24"/>
        </w:rPr>
        <w:t>年初预算为</w:t>
      </w:r>
      <w:r>
        <w:rPr>
          <w:rFonts w:ascii="仿宋" w:eastAsia="仿宋" w:hAnsi="仿宋" w:hint="eastAsia"/>
          <w:color w:val="000000"/>
          <w:sz w:val="32"/>
          <w:szCs w:val="24"/>
        </w:rPr>
        <w:t>0</w:t>
      </w:r>
      <w:r>
        <w:rPr>
          <w:rFonts w:ascii="仿宋" w:eastAsia="仿宋" w:hAnsi="仿宋" w:hint="eastAsia"/>
          <w:color w:val="000000"/>
          <w:sz w:val="32"/>
          <w:szCs w:val="24"/>
        </w:rPr>
        <w:t>万元，支出决算为</w:t>
      </w:r>
      <w:r>
        <w:rPr>
          <w:rFonts w:ascii="仿宋" w:eastAsia="仿宋" w:hAnsi="仿宋" w:hint="eastAsia"/>
          <w:color w:val="000000"/>
          <w:sz w:val="32"/>
          <w:szCs w:val="24"/>
        </w:rPr>
        <w:t>7.26</w:t>
      </w:r>
      <w:r>
        <w:rPr>
          <w:rFonts w:ascii="仿宋" w:eastAsia="仿宋" w:hAnsi="仿宋" w:hint="eastAsia"/>
          <w:color w:val="000000"/>
          <w:sz w:val="32"/>
          <w:szCs w:val="24"/>
        </w:rPr>
        <w:t>万元，完成年初预算的</w:t>
      </w:r>
      <w:r>
        <w:rPr>
          <w:rFonts w:ascii="仿宋" w:eastAsia="仿宋" w:hAnsi="仿宋" w:hint="eastAsia"/>
          <w:color w:val="000000"/>
          <w:sz w:val="32"/>
          <w:szCs w:val="24"/>
        </w:rPr>
        <w:t>0%</w:t>
      </w:r>
      <w:r>
        <w:rPr>
          <w:rFonts w:ascii="仿宋" w:eastAsia="仿宋" w:hAnsi="仿宋" w:hint="eastAsia"/>
          <w:color w:val="000000"/>
          <w:sz w:val="32"/>
          <w:szCs w:val="24"/>
        </w:rPr>
        <w:t>，决算数大于预算数的主要原因是预算调整。</w:t>
      </w:r>
    </w:p>
    <w:p w:rsidR="00EE6D54" w:rsidRDefault="000F7FA2">
      <w:pPr>
        <w:spacing w:line="360" w:lineRule="auto"/>
        <w:ind w:firstLineChars="200" w:firstLine="640"/>
        <w:jc w:val="left"/>
        <w:rPr>
          <w:rStyle w:val="a8"/>
          <w:rFonts w:ascii="仿宋_GB2312" w:eastAsia="仿宋_GB2312" w:hAnsi="仿宋" w:cs="仿宋"/>
          <w:b w:val="0"/>
          <w:sz w:val="32"/>
          <w:szCs w:val="32"/>
        </w:rPr>
      </w:pPr>
      <w:r w:rsidRPr="00FD03C5">
        <w:rPr>
          <w:rFonts w:ascii="仿宋" w:eastAsia="仿宋" w:hAnsi="仿宋" w:hint="eastAsia"/>
          <w:color w:val="000000"/>
          <w:sz w:val="32"/>
          <w:szCs w:val="24"/>
        </w:rPr>
        <w:t>住房保障支出（类）住房改革支出（款）住房公积金（项）。</w:t>
      </w:r>
      <w:r>
        <w:rPr>
          <w:rFonts w:ascii="仿宋" w:eastAsia="仿宋" w:hAnsi="仿宋" w:hint="eastAsia"/>
          <w:color w:val="000000"/>
          <w:sz w:val="32"/>
          <w:szCs w:val="24"/>
        </w:rPr>
        <w:t>年初预算为</w:t>
      </w:r>
      <w:r>
        <w:rPr>
          <w:rFonts w:ascii="仿宋" w:eastAsia="仿宋" w:hAnsi="仿宋" w:hint="eastAsia"/>
          <w:color w:val="000000"/>
          <w:sz w:val="32"/>
          <w:szCs w:val="24"/>
        </w:rPr>
        <w:t>24.33</w:t>
      </w:r>
      <w:r>
        <w:rPr>
          <w:rFonts w:ascii="仿宋" w:eastAsia="仿宋" w:hAnsi="仿宋" w:hint="eastAsia"/>
          <w:color w:val="000000"/>
          <w:sz w:val="32"/>
          <w:szCs w:val="24"/>
        </w:rPr>
        <w:t>万元，支出决算为</w:t>
      </w:r>
      <w:r>
        <w:rPr>
          <w:rFonts w:ascii="仿宋" w:eastAsia="仿宋" w:hAnsi="仿宋" w:hint="eastAsia"/>
          <w:color w:val="000000"/>
          <w:sz w:val="32"/>
          <w:szCs w:val="24"/>
        </w:rPr>
        <w:t>26.34</w:t>
      </w:r>
      <w:r>
        <w:rPr>
          <w:rFonts w:ascii="仿宋" w:eastAsia="仿宋" w:hAnsi="仿宋" w:hint="eastAsia"/>
          <w:color w:val="000000"/>
          <w:sz w:val="32"/>
          <w:szCs w:val="24"/>
        </w:rPr>
        <w:t>万元，完成年初预算的</w:t>
      </w:r>
      <w:r>
        <w:rPr>
          <w:rFonts w:ascii="仿宋" w:eastAsia="仿宋" w:hAnsi="仿宋" w:hint="eastAsia"/>
          <w:color w:val="000000"/>
          <w:sz w:val="32"/>
          <w:szCs w:val="24"/>
        </w:rPr>
        <w:t>108.26%</w:t>
      </w:r>
      <w:r>
        <w:rPr>
          <w:rFonts w:ascii="仿宋" w:eastAsia="仿宋" w:hAnsi="仿宋" w:hint="eastAsia"/>
          <w:color w:val="000000"/>
          <w:sz w:val="32"/>
          <w:szCs w:val="24"/>
        </w:rPr>
        <w:t>，决算数大于预算数的主要原因是新录用公务员</w:t>
      </w:r>
      <w:r>
        <w:rPr>
          <w:rFonts w:ascii="仿宋" w:eastAsia="仿宋" w:hAnsi="仿宋" w:hint="eastAsia"/>
          <w:color w:val="000000"/>
          <w:sz w:val="32"/>
          <w:szCs w:val="24"/>
        </w:rPr>
        <w:t>2</w:t>
      </w:r>
      <w:r>
        <w:rPr>
          <w:rFonts w:ascii="仿宋" w:eastAsia="仿宋" w:hAnsi="仿宋" w:hint="eastAsia"/>
          <w:color w:val="000000"/>
          <w:sz w:val="32"/>
          <w:szCs w:val="24"/>
        </w:rPr>
        <w:t>人。</w:t>
      </w:r>
    </w:p>
    <w:p w:rsidR="00EE6D54" w:rsidRDefault="000F7FA2">
      <w:pPr>
        <w:spacing w:line="324" w:lineRule="auto"/>
        <w:ind w:firstLine="594"/>
        <w:rPr>
          <w:rFonts w:ascii="Times New Roman" w:eastAsia="Times New Roman" w:hAnsi="Times New Roman"/>
          <w:color w:val="000000"/>
          <w:sz w:val="32"/>
          <w:szCs w:val="24"/>
        </w:rPr>
      </w:pPr>
      <w:r>
        <w:rPr>
          <w:rFonts w:ascii="楷体" w:eastAsia="楷体" w:hAnsi="楷体" w:hint="eastAsia"/>
          <w:b/>
          <w:color w:val="000000"/>
          <w:sz w:val="32"/>
          <w:szCs w:val="24"/>
        </w:rPr>
        <w:t>（六）一般公共预算财政拨款基本支出决算情况说明</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lastRenderedPageBreak/>
        <w:t>2020</w:t>
      </w:r>
      <w:r>
        <w:rPr>
          <w:rFonts w:ascii="仿宋" w:eastAsia="仿宋" w:hAnsi="仿宋" w:hint="eastAsia"/>
          <w:color w:val="000000"/>
          <w:sz w:val="32"/>
          <w:szCs w:val="24"/>
        </w:rPr>
        <w:t>年度一般公共预算财政拨款基本支出</w:t>
      </w:r>
      <w:r>
        <w:rPr>
          <w:rFonts w:ascii="仿宋" w:eastAsia="仿宋" w:hAnsi="仿宋" w:hint="eastAsia"/>
          <w:color w:val="000000"/>
          <w:sz w:val="32"/>
          <w:szCs w:val="24"/>
        </w:rPr>
        <w:t>434.72</w:t>
      </w:r>
      <w:r>
        <w:rPr>
          <w:rFonts w:ascii="仿宋" w:eastAsia="仿宋" w:hAnsi="仿宋" w:hint="eastAsia"/>
          <w:color w:val="000000"/>
          <w:sz w:val="32"/>
          <w:szCs w:val="24"/>
        </w:rPr>
        <w:t>万元，其中：</w:t>
      </w:r>
    </w:p>
    <w:p w:rsidR="00EE6D54" w:rsidRPr="00AB70C6"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人员经费</w:t>
      </w:r>
      <w:r>
        <w:rPr>
          <w:rFonts w:ascii="仿宋" w:eastAsia="仿宋" w:hAnsi="仿宋" w:hint="eastAsia"/>
          <w:color w:val="000000"/>
          <w:sz w:val="32"/>
          <w:szCs w:val="24"/>
        </w:rPr>
        <w:t>399.42</w:t>
      </w:r>
      <w:r>
        <w:rPr>
          <w:rFonts w:ascii="仿宋" w:eastAsia="仿宋" w:hAnsi="仿宋" w:hint="eastAsia"/>
          <w:color w:val="000000"/>
          <w:sz w:val="32"/>
          <w:szCs w:val="24"/>
        </w:rPr>
        <w:t>万元，主要包括：</w:t>
      </w:r>
      <w:r w:rsidRPr="00AB70C6">
        <w:rPr>
          <w:rFonts w:ascii="仿宋" w:eastAsia="仿宋" w:hAnsi="仿宋" w:hint="eastAsia"/>
          <w:color w:val="000000"/>
          <w:sz w:val="32"/>
          <w:szCs w:val="24"/>
        </w:rPr>
        <w:t>基本工资、津贴补贴、奖金、绩效工资、机关事业单位基本养老保险缴费、职业年金缴费、城镇职工基本医疗保险缴费、公务员医疗补助缴费、其他社会保障缴费、住房公积金、医疗费、其他工资福利支出、抚恤金、生活补助、医疗费补助、奖励金、其他对个人和家庭的补助支出</w:t>
      </w:r>
      <w:r w:rsidRPr="00AB70C6">
        <w:rPr>
          <w:rFonts w:ascii="仿宋" w:eastAsia="仿宋" w:hAnsi="仿宋" w:hint="eastAsia"/>
          <w:color w:val="000000"/>
          <w:sz w:val="32"/>
          <w:szCs w:val="24"/>
        </w:rPr>
        <w:t>。</w:t>
      </w:r>
    </w:p>
    <w:p w:rsidR="00EE6D54" w:rsidRPr="00AB70C6" w:rsidRDefault="000F7FA2">
      <w:pPr>
        <w:spacing w:line="640" w:lineRule="exact"/>
        <w:ind w:firstLine="642"/>
        <w:rPr>
          <w:rFonts w:ascii="仿宋" w:eastAsia="仿宋" w:hAnsi="仿宋"/>
          <w:color w:val="000000"/>
          <w:sz w:val="32"/>
          <w:szCs w:val="24"/>
        </w:rPr>
      </w:pPr>
      <w:r>
        <w:rPr>
          <w:rFonts w:ascii="仿宋" w:eastAsia="仿宋" w:hAnsi="仿宋" w:hint="eastAsia"/>
          <w:color w:val="000000"/>
          <w:sz w:val="32"/>
          <w:szCs w:val="24"/>
        </w:rPr>
        <w:t>公用经费</w:t>
      </w:r>
      <w:r>
        <w:rPr>
          <w:rFonts w:ascii="仿宋" w:eastAsia="仿宋" w:hAnsi="仿宋" w:hint="eastAsia"/>
          <w:color w:val="000000"/>
          <w:sz w:val="32"/>
          <w:szCs w:val="24"/>
        </w:rPr>
        <w:t>35.3</w:t>
      </w:r>
      <w:r>
        <w:rPr>
          <w:rFonts w:ascii="仿宋" w:eastAsia="仿宋" w:hAnsi="仿宋" w:hint="eastAsia"/>
          <w:color w:val="000000"/>
          <w:sz w:val="32"/>
          <w:szCs w:val="24"/>
        </w:rPr>
        <w:t>万元，主要包括：</w:t>
      </w:r>
      <w:r w:rsidRPr="00AB70C6">
        <w:rPr>
          <w:rFonts w:ascii="仿宋" w:eastAsia="仿宋" w:hAnsi="仿宋" w:hint="eastAsia"/>
          <w:color w:val="000000"/>
          <w:sz w:val="32"/>
          <w:szCs w:val="24"/>
        </w:rPr>
        <w:t>办公费、印刷费、手续费、邮电费、差旅费、维修（护）费、会议费、培训费、公务接待费、劳务费、工会经费、福利费、其他交通费用、其他商品和服务支出。</w:t>
      </w:r>
    </w:p>
    <w:p w:rsidR="00EE6D54" w:rsidRDefault="000F7FA2">
      <w:pPr>
        <w:numPr>
          <w:ilvl w:val="0"/>
          <w:numId w:val="1"/>
        </w:numPr>
        <w:spacing w:line="324" w:lineRule="auto"/>
        <w:ind w:firstLine="594"/>
        <w:outlineLvl w:val="1"/>
        <w:rPr>
          <w:rFonts w:ascii="楷体" w:eastAsia="楷体" w:hAnsi="楷体"/>
          <w:b/>
          <w:sz w:val="32"/>
        </w:rPr>
      </w:pPr>
      <w:bookmarkStart w:id="0" w:name="_Toc15954_WPSOffice_Level2"/>
      <w:r>
        <w:rPr>
          <w:rFonts w:ascii="楷体" w:eastAsia="楷体" w:hAnsi="楷体" w:hint="eastAsia"/>
          <w:b/>
          <w:sz w:val="32"/>
        </w:rPr>
        <w:t>政府性基金预算财政拨款支出</w:t>
      </w:r>
      <w:r>
        <w:rPr>
          <w:rFonts w:ascii="楷体" w:eastAsia="楷体" w:hAnsi="楷体" w:hint="eastAsia"/>
          <w:b/>
          <w:sz w:val="32"/>
          <w:lang w:val="zh-CN"/>
        </w:rPr>
        <w:t>决算</w:t>
      </w:r>
      <w:r>
        <w:rPr>
          <w:rFonts w:ascii="楷体" w:eastAsia="楷体" w:hAnsi="楷体" w:hint="eastAsia"/>
          <w:b/>
          <w:sz w:val="32"/>
        </w:rPr>
        <w:t>总体情况说明</w:t>
      </w:r>
      <w:bookmarkEnd w:id="0"/>
    </w:p>
    <w:p w:rsidR="00EE6D54" w:rsidRDefault="000F7FA2">
      <w:pPr>
        <w:spacing w:line="324" w:lineRule="auto"/>
        <w:ind w:firstLineChars="200" w:firstLine="640"/>
        <w:rPr>
          <w:rFonts w:ascii="仿宋" w:eastAsia="仿宋" w:hAnsi="仿宋"/>
          <w:b/>
          <w:sz w:val="32"/>
        </w:rPr>
      </w:pPr>
      <w:r>
        <w:rPr>
          <w:rFonts w:ascii="仿宋" w:eastAsia="仿宋" w:hAnsi="仿宋" w:hint="eastAsia"/>
          <w:sz w:val="32"/>
        </w:rPr>
        <w:t>本单位</w:t>
      </w:r>
      <w:r>
        <w:rPr>
          <w:rFonts w:ascii="仿宋" w:eastAsia="仿宋" w:hAnsi="仿宋" w:hint="eastAsia"/>
          <w:sz w:val="32"/>
        </w:rPr>
        <w:t>2020</w:t>
      </w:r>
      <w:r>
        <w:rPr>
          <w:rFonts w:ascii="仿宋" w:eastAsia="仿宋" w:hAnsi="仿宋" w:hint="eastAsia"/>
          <w:sz w:val="32"/>
        </w:rPr>
        <w:t>年度无政府性基金预算财政拨款收支安排，故无相关数据</w:t>
      </w:r>
      <w:r>
        <w:rPr>
          <w:rFonts w:ascii="仿宋" w:eastAsia="仿宋" w:hAnsi="仿宋" w:hint="eastAsia"/>
          <w:sz w:val="32"/>
        </w:rPr>
        <w:t>。</w:t>
      </w:r>
    </w:p>
    <w:p w:rsidR="00EE6D54" w:rsidRDefault="000F7FA2">
      <w:pPr>
        <w:spacing w:line="324" w:lineRule="auto"/>
        <w:ind w:firstLine="606"/>
        <w:rPr>
          <w:rFonts w:ascii="仿宋" w:eastAsia="仿宋" w:hAnsi="仿宋"/>
          <w:sz w:val="32"/>
        </w:rPr>
      </w:pPr>
      <w:r>
        <w:rPr>
          <w:rFonts w:ascii="仿宋" w:eastAsia="仿宋" w:hAnsi="仿宋" w:hint="eastAsia"/>
          <w:b/>
          <w:sz w:val="32"/>
        </w:rPr>
        <w:t>1.</w:t>
      </w:r>
      <w:r>
        <w:rPr>
          <w:rFonts w:ascii="仿宋" w:eastAsia="仿宋" w:hAnsi="仿宋" w:hint="eastAsia"/>
          <w:b/>
          <w:sz w:val="32"/>
        </w:rPr>
        <w:t>政府性基金预算财政拨款支出决算总体情况。</w:t>
      </w:r>
    </w:p>
    <w:p w:rsidR="00EE6D54" w:rsidRDefault="000F7FA2">
      <w:pPr>
        <w:spacing w:line="324" w:lineRule="auto"/>
        <w:ind w:firstLine="606"/>
        <w:rPr>
          <w:rFonts w:ascii="仿宋_GB2312" w:eastAsia="仿宋_GB2312" w:hAnsi="仿宋_GB2312"/>
          <w:b/>
          <w:sz w:val="32"/>
        </w:rPr>
      </w:pPr>
      <w:r>
        <w:rPr>
          <w:rFonts w:ascii="仿宋" w:eastAsia="仿宋" w:hAnsi="仿宋" w:hint="eastAsia"/>
          <w:sz w:val="32"/>
        </w:rPr>
        <w:t>2020</w:t>
      </w:r>
      <w:r>
        <w:rPr>
          <w:rFonts w:ascii="仿宋" w:eastAsia="仿宋" w:hAnsi="仿宋" w:hint="eastAsia"/>
          <w:sz w:val="32"/>
        </w:rPr>
        <w:t>年度政府性基金预算财政拨款支出</w:t>
      </w:r>
      <w:r>
        <w:rPr>
          <w:rFonts w:ascii="仿宋" w:eastAsia="仿宋" w:hAnsi="仿宋" w:hint="eastAsia"/>
          <w:sz w:val="32"/>
        </w:rPr>
        <w:t>0</w:t>
      </w:r>
      <w:r>
        <w:rPr>
          <w:rFonts w:ascii="仿宋" w:eastAsia="仿宋" w:hAnsi="仿宋" w:hint="eastAsia"/>
          <w:sz w:val="32"/>
        </w:rPr>
        <w:t>万元，占本年支出合计的</w:t>
      </w:r>
      <w:r>
        <w:rPr>
          <w:rFonts w:ascii="仿宋" w:eastAsia="仿宋" w:hAnsi="仿宋" w:hint="eastAsia"/>
          <w:sz w:val="32"/>
        </w:rPr>
        <w:t>0%</w:t>
      </w:r>
      <w:r>
        <w:rPr>
          <w:rFonts w:ascii="仿宋" w:eastAsia="仿宋" w:hAnsi="仿宋" w:hint="eastAsia"/>
          <w:sz w:val="32"/>
        </w:rPr>
        <w:t>。与</w:t>
      </w:r>
      <w:r>
        <w:rPr>
          <w:rFonts w:ascii="仿宋" w:eastAsia="仿宋" w:hAnsi="仿宋" w:hint="eastAsia"/>
          <w:sz w:val="32"/>
        </w:rPr>
        <w:t>2019</w:t>
      </w:r>
      <w:r>
        <w:rPr>
          <w:rFonts w:ascii="仿宋" w:eastAsia="仿宋" w:hAnsi="仿宋" w:hint="eastAsia"/>
          <w:sz w:val="32"/>
        </w:rPr>
        <w:t>年相比，政府性基金预算财政拨款支出增加</w:t>
      </w:r>
      <w:r>
        <w:rPr>
          <w:rFonts w:ascii="仿宋" w:eastAsia="仿宋" w:hAnsi="仿宋" w:hint="eastAsia"/>
          <w:sz w:val="32"/>
        </w:rPr>
        <w:t>0</w:t>
      </w:r>
      <w:r>
        <w:rPr>
          <w:rFonts w:ascii="仿宋" w:eastAsia="仿宋" w:hAnsi="仿宋" w:hint="eastAsia"/>
          <w:sz w:val="32"/>
        </w:rPr>
        <w:t>万元，与上一年持平，增长</w:t>
      </w:r>
      <w:r>
        <w:rPr>
          <w:rFonts w:ascii="仿宋" w:eastAsia="仿宋" w:hAnsi="仿宋" w:hint="eastAsia"/>
          <w:sz w:val="32"/>
        </w:rPr>
        <w:t>0%</w:t>
      </w:r>
      <w:r>
        <w:rPr>
          <w:rFonts w:ascii="仿宋" w:eastAsia="仿宋" w:hAnsi="仿宋" w:hint="eastAsia"/>
          <w:sz w:val="32"/>
        </w:rPr>
        <w:t>。主要原因是：</w:t>
      </w:r>
      <w:r>
        <w:rPr>
          <w:rFonts w:ascii="仿宋" w:eastAsia="仿宋" w:hAnsi="仿宋" w:hint="eastAsia"/>
          <w:sz w:val="32"/>
        </w:rPr>
        <w:t>2020</w:t>
      </w:r>
      <w:r>
        <w:rPr>
          <w:rFonts w:ascii="仿宋" w:eastAsia="仿宋" w:hAnsi="仿宋" w:hint="eastAsia"/>
          <w:sz w:val="32"/>
        </w:rPr>
        <w:t>年</w:t>
      </w:r>
      <w:r>
        <w:rPr>
          <w:rFonts w:ascii="仿宋" w:eastAsia="仿宋" w:hAnsi="仿宋" w:hint="eastAsia"/>
          <w:sz w:val="32"/>
        </w:rPr>
        <w:t>无政府性基金预算财政拨款支出。</w:t>
      </w:r>
    </w:p>
    <w:p w:rsidR="00EE6D54" w:rsidRDefault="000F7FA2">
      <w:pPr>
        <w:spacing w:line="324" w:lineRule="auto"/>
        <w:ind w:firstLine="606"/>
        <w:rPr>
          <w:rFonts w:ascii="仿宋" w:eastAsia="仿宋" w:hAnsi="仿宋"/>
          <w:sz w:val="32"/>
        </w:rPr>
      </w:pPr>
      <w:r>
        <w:rPr>
          <w:rFonts w:ascii="仿宋" w:eastAsia="仿宋" w:hAnsi="仿宋" w:hint="eastAsia"/>
          <w:b/>
          <w:sz w:val="32"/>
        </w:rPr>
        <w:lastRenderedPageBreak/>
        <w:t>2.</w:t>
      </w:r>
      <w:r>
        <w:rPr>
          <w:rFonts w:ascii="仿宋" w:eastAsia="仿宋" w:hAnsi="仿宋" w:hint="eastAsia"/>
          <w:b/>
          <w:sz w:val="32"/>
        </w:rPr>
        <w:t>政府性基金预算财政拨款支出决算结构情况。</w:t>
      </w:r>
    </w:p>
    <w:p w:rsidR="00EE6D54" w:rsidRDefault="000F7FA2">
      <w:pPr>
        <w:spacing w:line="324" w:lineRule="auto"/>
        <w:ind w:firstLine="606"/>
        <w:rPr>
          <w:rFonts w:ascii="仿宋" w:eastAsia="仿宋" w:hAnsi="仿宋"/>
          <w:b/>
          <w:sz w:val="32"/>
        </w:rPr>
      </w:pPr>
      <w:r>
        <w:rPr>
          <w:rFonts w:ascii="仿宋" w:eastAsia="仿宋" w:hAnsi="仿宋" w:hint="eastAsia"/>
          <w:sz w:val="32"/>
        </w:rPr>
        <w:t>2020</w:t>
      </w:r>
      <w:r>
        <w:rPr>
          <w:rFonts w:ascii="仿宋" w:eastAsia="仿宋" w:hAnsi="仿宋" w:hint="eastAsia"/>
          <w:sz w:val="32"/>
        </w:rPr>
        <w:t>年度政府性基金预算财政拨款支出</w:t>
      </w:r>
      <w:r>
        <w:rPr>
          <w:rFonts w:ascii="仿宋" w:eastAsia="仿宋" w:hAnsi="仿宋" w:hint="eastAsia"/>
          <w:sz w:val="32"/>
        </w:rPr>
        <w:t>0</w:t>
      </w:r>
      <w:r>
        <w:rPr>
          <w:rFonts w:ascii="仿宋" w:eastAsia="仿宋" w:hAnsi="仿宋" w:hint="eastAsia"/>
          <w:sz w:val="32"/>
        </w:rPr>
        <w:t>万元，主要用于以下方面：科学技术（类）支出</w:t>
      </w:r>
      <w:r>
        <w:rPr>
          <w:rFonts w:ascii="仿宋" w:eastAsia="仿宋" w:hAnsi="仿宋" w:hint="eastAsia"/>
          <w:sz w:val="30"/>
          <w:lang w:val="zh-CN"/>
        </w:rPr>
        <w:t>0</w:t>
      </w:r>
      <w:r>
        <w:rPr>
          <w:rFonts w:ascii="仿宋" w:eastAsia="仿宋" w:hAnsi="仿宋" w:hint="eastAsia"/>
          <w:sz w:val="32"/>
        </w:rPr>
        <w:t>万元</w:t>
      </w:r>
      <w:r>
        <w:rPr>
          <w:rFonts w:ascii="仿宋" w:eastAsia="仿宋" w:hAnsi="仿宋" w:hint="eastAsia"/>
          <w:sz w:val="32"/>
        </w:rPr>
        <w:t>,</w:t>
      </w:r>
      <w:r>
        <w:rPr>
          <w:rFonts w:ascii="仿宋" w:eastAsia="仿宋" w:hAnsi="仿宋" w:hint="eastAsia"/>
          <w:sz w:val="32"/>
        </w:rPr>
        <w:t>占</w:t>
      </w:r>
      <w:r>
        <w:rPr>
          <w:rFonts w:ascii="仿宋" w:eastAsia="仿宋" w:hAnsi="仿宋" w:hint="eastAsia"/>
          <w:sz w:val="32"/>
        </w:rPr>
        <w:t>0%</w:t>
      </w:r>
      <w:r>
        <w:rPr>
          <w:rFonts w:ascii="仿宋" w:eastAsia="仿宋" w:hAnsi="仿宋" w:hint="eastAsia"/>
          <w:sz w:val="32"/>
        </w:rPr>
        <w:t>；文化旅游体育与传媒（类）支出</w:t>
      </w:r>
      <w:r>
        <w:rPr>
          <w:rFonts w:ascii="仿宋" w:eastAsia="仿宋" w:hAnsi="仿宋" w:hint="eastAsia"/>
          <w:sz w:val="30"/>
          <w:lang w:val="zh-CN"/>
        </w:rPr>
        <w:t>0</w:t>
      </w:r>
      <w:r>
        <w:rPr>
          <w:rFonts w:ascii="仿宋" w:eastAsia="仿宋" w:hAnsi="仿宋" w:hint="eastAsia"/>
          <w:sz w:val="32"/>
        </w:rPr>
        <w:t>万元</w:t>
      </w:r>
      <w:r>
        <w:rPr>
          <w:rFonts w:ascii="仿宋" w:eastAsia="仿宋" w:hAnsi="仿宋" w:hint="eastAsia"/>
          <w:sz w:val="32"/>
        </w:rPr>
        <w:t>,</w:t>
      </w:r>
      <w:r>
        <w:rPr>
          <w:rFonts w:ascii="仿宋" w:eastAsia="仿宋" w:hAnsi="仿宋" w:hint="eastAsia"/>
          <w:sz w:val="32"/>
        </w:rPr>
        <w:t>占</w:t>
      </w:r>
      <w:r>
        <w:rPr>
          <w:rFonts w:ascii="仿宋" w:eastAsia="仿宋" w:hAnsi="仿宋" w:hint="eastAsia"/>
          <w:sz w:val="32"/>
        </w:rPr>
        <w:t>0%</w:t>
      </w:r>
      <w:r>
        <w:rPr>
          <w:rFonts w:ascii="仿宋" w:eastAsia="仿宋" w:hAnsi="仿宋" w:hint="eastAsia"/>
          <w:sz w:val="32"/>
        </w:rPr>
        <w:t>；社会保障和就业（类）支出</w:t>
      </w:r>
      <w:r>
        <w:rPr>
          <w:rFonts w:ascii="仿宋" w:eastAsia="仿宋" w:hAnsi="仿宋" w:hint="eastAsia"/>
          <w:sz w:val="30"/>
          <w:lang w:val="zh-CN"/>
        </w:rPr>
        <w:t>0</w:t>
      </w:r>
      <w:r>
        <w:rPr>
          <w:rFonts w:ascii="仿宋" w:eastAsia="仿宋" w:hAnsi="仿宋" w:hint="eastAsia"/>
          <w:sz w:val="32"/>
        </w:rPr>
        <w:t>万元</w:t>
      </w:r>
      <w:r>
        <w:rPr>
          <w:rFonts w:ascii="仿宋" w:eastAsia="仿宋" w:hAnsi="仿宋" w:hint="eastAsia"/>
          <w:sz w:val="32"/>
        </w:rPr>
        <w:t>,</w:t>
      </w:r>
      <w:r>
        <w:rPr>
          <w:rFonts w:ascii="仿宋" w:eastAsia="仿宋" w:hAnsi="仿宋" w:hint="eastAsia"/>
          <w:sz w:val="32"/>
        </w:rPr>
        <w:t>占</w:t>
      </w:r>
      <w:r>
        <w:rPr>
          <w:rFonts w:ascii="仿宋" w:eastAsia="仿宋" w:hAnsi="仿宋" w:hint="eastAsia"/>
          <w:sz w:val="32"/>
        </w:rPr>
        <w:t>0%</w:t>
      </w:r>
      <w:r>
        <w:rPr>
          <w:rFonts w:ascii="仿宋" w:eastAsia="仿宋" w:hAnsi="仿宋" w:hint="eastAsia"/>
          <w:sz w:val="32"/>
        </w:rPr>
        <w:t>；节能环保（类）支出</w:t>
      </w:r>
      <w:r>
        <w:rPr>
          <w:rFonts w:ascii="仿宋" w:eastAsia="仿宋" w:hAnsi="仿宋" w:hint="eastAsia"/>
          <w:sz w:val="30"/>
          <w:lang w:val="zh-CN"/>
        </w:rPr>
        <w:t>0</w:t>
      </w:r>
      <w:r>
        <w:rPr>
          <w:rFonts w:ascii="仿宋" w:eastAsia="仿宋" w:hAnsi="仿宋" w:hint="eastAsia"/>
          <w:sz w:val="32"/>
        </w:rPr>
        <w:t>万元</w:t>
      </w:r>
      <w:r>
        <w:rPr>
          <w:rFonts w:ascii="仿宋" w:eastAsia="仿宋" w:hAnsi="仿宋" w:hint="eastAsia"/>
          <w:sz w:val="32"/>
        </w:rPr>
        <w:t>,</w:t>
      </w:r>
      <w:r>
        <w:rPr>
          <w:rFonts w:ascii="仿宋" w:eastAsia="仿宋" w:hAnsi="仿宋" w:hint="eastAsia"/>
          <w:sz w:val="32"/>
        </w:rPr>
        <w:t>占</w:t>
      </w:r>
      <w:r>
        <w:rPr>
          <w:rFonts w:ascii="仿宋" w:eastAsia="仿宋" w:hAnsi="仿宋" w:hint="eastAsia"/>
          <w:sz w:val="32"/>
        </w:rPr>
        <w:t>0%</w:t>
      </w:r>
      <w:r>
        <w:rPr>
          <w:rFonts w:ascii="仿宋" w:eastAsia="仿宋" w:hAnsi="仿宋" w:hint="eastAsia"/>
          <w:sz w:val="32"/>
        </w:rPr>
        <w:t>；城乡社区（类）支出</w:t>
      </w:r>
      <w:r>
        <w:rPr>
          <w:rFonts w:ascii="仿宋" w:eastAsia="仿宋" w:hAnsi="仿宋" w:hint="eastAsia"/>
          <w:sz w:val="30"/>
          <w:lang w:val="zh-CN"/>
        </w:rPr>
        <w:t>0</w:t>
      </w:r>
      <w:r>
        <w:rPr>
          <w:rFonts w:ascii="仿宋" w:eastAsia="仿宋" w:hAnsi="仿宋" w:hint="eastAsia"/>
          <w:sz w:val="32"/>
        </w:rPr>
        <w:t>万元</w:t>
      </w:r>
      <w:r>
        <w:rPr>
          <w:rFonts w:ascii="仿宋" w:eastAsia="仿宋" w:hAnsi="仿宋" w:hint="eastAsia"/>
          <w:sz w:val="32"/>
        </w:rPr>
        <w:t>,</w:t>
      </w:r>
      <w:r>
        <w:rPr>
          <w:rFonts w:ascii="仿宋" w:eastAsia="仿宋" w:hAnsi="仿宋" w:hint="eastAsia"/>
          <w:sz w:val="32"/>
        </w:rPr>
        <w:t>占</w:t>
      </w:r>
      <w:r>
        <w:rPr>
          <w:rFonts w:ascii="仿宋" w:eastAsia="仿宋" w:hAnsi="仿宋" w:hint="eastAsia"/>
          <w:sz w:val="32"/>
        </w:rPr>
        <w:t>0%</w:t>
      </w:r>
      <w:r>
        <w:rPr>
          <w:rFonts w:ascii="仿宋" w:eastAsia="仿宋" w:hAnsi="仿宋" w:hint="eastAsia"/>
          <w:sz w:val="32"/>
        </w:rPr>
        <w:t>；农林水（类）支出</w:t>
      </w:r>
      <w:r>
        <w:rPr>
          <w:rFonts w:ascii="仿宋" w:eastAsia="仿宋" w:hAnsi="仿宋" w:hint="eastAsia"/>
          <w:sz w:val="30"/>
          <w:lang w:val="zh-CN"/>
        </w:rPr>
        <w:t>0</w:t>
      </w:r>
      <w:r>
        <w:rPr>
          <w:rFonts w:ascii="仿宋" w:eastAsia="仿宋" w:hAnsi="仿宋" w:hint="eastAsia"/>
          <w:sz w:val="32"/>
        </w:rPr>
        <w:t>万元</w:t>
      </w:r>
      <w:r>
        <w:rPr>
          <w:rFonts w:ascii="仿宋" w:eastAsia="仿宋" w:hAnsi="仿宋" w:hint="eastAsia"/>
          <w:sz w:val="32"/>
        </w:rPr>
        <w:t>,</w:t>
      </w:r>
      <w:r>
        <w:rPr>
          <w:rFonts w:ascii="仿宋" w:eastAsia="仿宋" w:hAnsi="仿宋" w:hint="eastAsia"/>
          <w:sz w:val="32"/>
        </w:rPr>
        <w:t>占</w:t>
      </w:r>
      <w:r>
        <w:rPr>
          <w:rFonts w:ascii="仿宋" w:eastAsia="仿宋" w:hAnsi="仿宋" w:hint="eastAsia"/>
          <w:sz w:val="32"/>
        </w:rPr>
        <w:t>0%</w:t>
      </w:r>
      <w:r>
        <w:rPr>
          <w:rFonts w:ascii="仿宋" w:eastAsia="仿宋" w:hAnsi="仿宋" w:hint="eastAsia"/>
          <w:sz w:val="32"/>
        </w:rPr>
        <w:t>；交通运输（类）支出</w:t>
      </w:r>
      <w:r>
        <w:rPr>
          <w:rFonts w:ascii="仿宋" w:eastAsia="仿宋" w:hAnsi="仿宋" w:hint="eastAsia"/>
          <w:sz w:val="30"/>
          <w:lang w:val="zh-CN"/>
        </w:rPr>
        <w:t>0</w:t>
      </w:r>
      <w:r>
        <w:rPr>
          <w:rFonts w:ascii="仿宋" w:eastAsia="仿宋" w:hAnsi="仿宋" w:hint="eastAsia"/>
          <w:sz w:val="32"/>
        </w:rPr>
        <w:t>万元</w:t>
      </w:r>
      <w:r>
        <w:rPr>
          <w:rFonts w:ascii="仿宋" w:eastAsia="仿宋" w:hAnsi="仿宋" w:hint="eastAsia"/>
          <w:sz w:val="32"/>
        </w:rPr>
        <w:t>,</w:t>
      </w:r>
      <w:r>
        <w:rPr>
          <w:rFonts w:ascii="仿宋" w:eastAsia="仿宋" w:hAnsi="仿宋" w:hint="eastAsia"/>
          <w:sz w:val="32"/>
        </w:rPr>
        <w:t>占</w:t>
      </w:r>
      <w:r>
        <w:rPr>
          <w:rFonts w:ascii="仿宋" w:eastAsia="仿宋" w:hAnsi="仿宋" w:hint="eastAsia"/>
          <w:sz w:val="32"/>
        </w:rPr>
        <w:t>0%</w:t>
      </w:r>
      <w:r>
        <w:rPr>
          <w:rFonts w:ascii="仿宋" w:eastAsia="仿宋" w:hAnsi="仿宋" w:hint="eastAsia"/>
          <w:sz w:val="32"/>
        </w:rPr>
        <w:t>；资源勘探信息等（类）支出</w:t>
      </w:r>
      <w:r>
        <w:rPr>
          <w:rFonts w:ascii="仿宋" w:eastAsia="仿宋" w:hAnsi="仿宋" w:hint="eastAsia"/>
          <w:sz w:val="30"/>
          <w:lang w:val="zh-CN"/>
        </w:rPr>
        <w:t>0</w:t>
      </w:r>
      <w:r>
        <w:rPr>
          <w:rFonts w:ascii="仿宋" w:eastAsia="仿宋" w:hAnsi="仿宋" w:hint="eastAsia"/>
          <w:sz w:val="32"/>
        </w:rPr>
        <w:t>万元</w:t>
      </w:r>
      <w:r>
        <w:rPr>
          <w:rFonts w:ascii="仿宋" w:eastAsia="仿宋" w:hAnsi="仿宋" w:hint="eastAsia"/>
          <w:sz w:val="32"/>
        </w:rPr>
        <w:t>,</w:t>
      </w:r>
      <w:r>
        <w:rPr>
          <w:rFonts w:ascii="仿宋" w:eastAsia="仿宋" w:hAnsi="仿宋" w:hint="eastAsia"/>
          <w:sz w:val="32"/>
        </w:rPr>
        <w:t>占</w:t>
      </w:r>
      <w:r>
        <w:rPr>
          <w:rFonts w:ascii="仿宋" w:eastAsia="仿宋" w:hAnsi="仿宋" w:hint="eastAsia"/>
          <w:sz w:val="32"/>
        </w:rPr>
        <w:t>0%</w:t>
      </w:r>
      <w:r>
        <w:rPr>
          <w:rFonts w:ascii="仿宋" w:eastAsia="仿宋" w:hAnsi="仿宋" w:hint="eastAsia"/>
          <w:sz w:val="32"/>
        </w:rPr>
        <w:t>；金融（类）支出</w:t>
      </w:r>
      <w:r>
        <w:rPr>
          <w:rFonts w:ascii="仿宋" w:eastAsia="仿宋" w:hAnsi="仿宋" w:hint="eastAsia"/>
          <w:sz w:val="30"/>
          <w:lang w:val="zh-CN"/>
        </w:rPr>
        <w:t>0</w:t>
      </w:r>
      <w:r>
        <w:rPr>
          <w:rFonts w:ascii="仿宋" w:eastAsia="仿宋" w:hAnsi="仿宋" w:hint="eastAsia"/>
          <w:sz w:val="32"/>
        </w:rPr>
        <w:t>万元</w:t>
      </w:r>
      <w:r>
        <w:rPr>
          <w:rFonts w:ascii="仿宋" w:eastAsia="仿宋" w:hAnsi="仿宋" w:hint="eastAsia"/>
          <w:sz w:val="32"/>
        </w:rPr>
        <w:t>,</w:t>
      </w:r>
      <w:r>
        <w:rPr>
          <w:rFonts w:ascii="仿宋" w:eastAsia="仿宋" w:hAnsi="仿宋" w:hint="eastAsia"/>
          <w:sz w:val="32"/>
        </w:rPr>
        <w:t>占</w:t>
      </w:r>
      <w:r>
        <w:rPr>
          <w:rFonts w:ascii="仿宋" w:eastAsia="仿宋" w:hAnsi="仿宋" w:hint="eastAsia"/>
          <w:sz w:val="32"/>
        </w:rPr>
        <w:t>0%</w:t>
      </w:r>
      <w:r>
        <w:rPr>
          <w:rFonts w:ascii="仿宋" w:eastAsia="仿宋" w:hAnsi="仿宋" w:hint="eastAsia"/>
          <w:sz w:val="32"/>
        </w:rPr>
        <w:t>；其他（类）支出</w:t>
      </w:r>
      <w:r>
        <w:rPr>
          <w:rFonts w:ascii="仿宋" w:eastAsia="仿宋" w:hAnsi="仿宋" w:hint="eastAsia"/>
          <w:sz w:val="30"/>
          <w:lang w:val="zh-CN"/>
        </w:rPr>
        <w:t>0</w:t>
      </w:r>
      <w:r>
        <w:rPr>
          <w:rFonts w:ascii="仿宋" w:eastAsia="仿宋" w:hAnsi="仿宋" w:hint="eastAsia"/>
          <w:sz w:val="32"/>
        </w:rPr>
        <w:t>万元</w:t>
      </w:r>
      <w:r>
        <w:rPr>
          <w:rFonts w:ascii="仿宋" w:eastAsia="仿宋" w:hAnsi="仿宋" w:hint="eastAsia"/>
          <w:sz w:val="32"/>
        </w:rPr>
        <w:t>,</w:t>
      </w:r>
      <w:r>
        <w:rPr>
          <w:rFonts w:ascii="仿宋" w:eastAsia="仿宋" w:hAnsi="仿宋" w:hint="eastAsia"/>
          <w:sz w:val="32"/>
        </w:rPr>
        <w:t>占</w:t>
      </w:r>
      <w:r>
        <w:rPr>
          <w:rFonts w:ascii="仿宋" w:eastAsia="仿宋" w:hAnsi="仿宋" w:hint="eastAsia"/>
          <w:sz w:val="32"/>
        </w:rPr>
        <w:t>0%</w:t>
      </w:r>
      <w:r>
        <w:rPr>
          <w:rFonts w:ascii="仿宋" w:eastAsia="仿宋" w:hAnsi="仿宋" w:hint="eastAsia"/>
          <w:sz w:val="32"/>
        </w:rPr>
        <w:t>；债务付息（类）支出</w:t>
      </w:r>
      <w:r>
        <w:rPr>
          <w:rFonts w:ascii="仿宋" w:eastAsia="仿宋" w:hAnsi="仿宋" w:hint="eastAsia"/>
          <w:sz w:val="30"/>
          <w:lang w:val="zh-CN"/>
        </w:rPr>
        <w:t>0</w:t>
      </w:r>
      <w:r>
        <w:rPr>
          <w:rFonts w:ascii="仿宋" w:eastAsia="仿宋" w:hAnsi="仿宋" w:hint="eastAsia"/>
          <w:sz w:val="32"/>
        </w:rPr>
        <w:t>万元</w:t>
      </w:r>
      <w:r>
        <w:rPr>
          <w:rFonts w:ascii="仿宋" w:eastAsia="仿宋" w:hAnsi="仿宋" w:hint="eastAsia"/>
          <w:sz w:val="32"/>
        </w:rPr>
        <w:t>,</w:t>
      </w:r>
      <w:r>
        <w:rPr>
          <w:rFonts w:ascii="仿宋" w:eastAsia="仿宋" w:hAnsi="仿宋" w:hint="eastAsia"/>
          <w:sz w:val="32"/>
        </w:rPr>
        <w:t>占</w:t>
      </w:r>
      <w:r>
        <w:rPr>
          <w:rFonts w:ascii="仿宋" w:eastAsia="仿宋" w:hAnsi="仿宋" w:hint="eastAsia"/>
          <w:sz w:val="32"/>
        </w:rPr>
        <w:t>0%</w:t>
      </w:r>
      <w:r>
        <w:rPr>
          <w:rFonts w:ascii="仿宋" w:eastAsia="仿宋" w:hAnsi="仿宋" w:hint="eastAsia"/>
          <w:sz w:val="32"/>
        </w:rPr>
        <w:t>；抗疫特别国债安排（类）支出</w:t>
      </w:r>
      <w:r>
        <w:rPr>
          <w:rFonts w:ascii="仿宋" w:eastAsia="仿宋" w:hAnsi="仿宋" w:hint="eastAsia"/>
          <w:sz w:val="30"/>
          <w:lang w:val="zh-CN"/>
        </w:rPr>
        <w:t>0</w:t>
      </w:r>
      <w:r>
        <w:rPr>
          <w:rFonts w:ascii="仿宋" w:eastAsia="仿宋" w:hAnsi="仿宋" w:hint="eastAsia"/>
          <w:sz w:val="32"/>
        </w:rPr>
        <w:t>万元</w:t>
      </w:r>
      <w:r>
        <w:rPr>
          <w:rFonts w:ascii="仿宋" w:eastAsia="仿宋" w:hAnsi="仿宋" w:hint="eastAsia"/>
          <w:sz w:val="32"/>
        </w:rPr>
        <w:t>,</w:t>
      </w:r>
      <w:r>
        <w:rPr>
          <w:rFonts w:ascii="仿宋" w:eastAsia="仿宋" w:hAnsi="仿宋" w:hint="eastAsia"/>
          <w:sz w:val="32"/>
        </w:rPr>
        <w:t>占</w:t>
      </w:r>
      <w:r>
        <w:rPr>
          <w:rFonts w:ascii="仿宋" w:eastAsia="仿宋" w:hAnsi="仿宋" w:hint="eastAsia"/>
          <w:sz w:val="32"/>
        </w:rPr>
        <w:t>0%</w:t>
      </w:r>
      <w:r>
        <w:rPr>
          <w:rFonts w:ascii="仿宋" w:eastAsia="仿宋" w:hAnsi="仿宋" w:hint="eastAsia"/>
          <w:sz w:val="32"/>
        </w:rPr>
        <w:t>。</w:t>
      </w:r>
    </w:p>
    <w:p w:rsidR="00EE6D54" w:rsidRDefault="000F7FA2">
      <w:pPr>
        <w:spacing w:line="324" w:lineRule="auto"/>
        <w:ind w:firstLine="594"/>
        <w:rPr>
          <w:rFonts w:ascii="仿宋" w:eastAsia="仿宋" w:hAnsi="仿宋"/>
          <w:sz w:val="32"/>
        </w:rPr>
      </w:pPr>
      <w:r>
        <w:rPr>
          <w:rFonts w:ascii="仿宋" w:eastAsia="仿宋" w:hAnsi="仿宋" w:hint="eastAsia"/>
          <w:b/>
          <w:sz w:val="32"/>
        </w:rPr>
        <w:t>3.</w:t>
      </w:r>
      <w:r>
        <w:rPr>
          <w:rFonts w:ascii="仿宋" w:eastAsia="仿宋" w:hAnsi="仿宋" w:hint="eastAsia"/>
          <w:b/>
          <w:sz w:val="32"/>
        </w:rPr>
        <w:t>政府性基金预算财政拨款支出决算具体情况。</w:t>
      </w:r>
    </w:p>
    <w:p w:rsidR="00EE6D54" w:rsidRDefault="000F7FA2">
      <w:pPr>
        <w:spacing w:line="324" w:lineRule="auto"/>
        <w:ind w:firstLine="594"/>
        <w:rPr>
          <w:rFonts w:ascii="仿宋" w:eastAsia="仿宋" w:hAnsi="仿宋"/>
          <w:sz w:val="32"/>
        </w:rPr>
      </w:pPr>
      <w:r>
        <w:rPr>
          <w:rFonts w:ascii="仿宋" w:eastAsia="仿宋" w:hAnsi="仿宋" w:hint="eastAsia"/>
          <w:sz w:val="32"/>
        </w:rPr>
        <w:t>2020</w:t>
      </w:r>
      <w:r>
        <w:rPr>
          <w:rFonts w:ascii="仿宋" w:eastAsia="仿宋" w:hAnsi="仿宋" w:hint="eastAsia"/>
          <w:sz w:val="32"/>
        </w:rPr>
        <w:t>年度政府性基金预算财政拨款支出年初预算为</w:t>
      </w:r>
      <w:r>
        <w:rPr>
          <w:rFonts w:ascii="仿宋" w:eastAsia="仿宋" w:hAnsi="仿宋" w:hint="eastAsia"/>
          <w:sz w:val="32"/>
        </w:rPr>
        <w:t>0</w:t>
      </w:r>
      <w:r>
        <w:rPr>
          <w:rFonts w:ascii="仿宋" w:eastAsia="仿宋" w:hAnsi="仿宋" w:hint="eastAsia"/>
          <w:sz w:val="32"/>
        </w:rPr>
        <w:t>万元，支出决算为</w:t>
      </w:r>
      <w:r>
        <w:rPr>
          <w:rFonts w:ascii="仿宋" w:eastAsia="仿宋" w:hAnsi="仿宋" w:hint="eastAsia"/>
          <w:sz w:val="32"/>
        </w:rPr>
        <w:t>0</w:t>
      </w:r>
      <w:r>
        <w:rPr>
          <w:rFonts w:ascii="仿宋" w:eastAsia="仿宋" w:hAnsi="仿宋" w:hint="eastAsia"/>
          <w:sz w:val="32"/>
        </w:rPr>
        <w:t>万元</w:t>
      </w:r>
      <w:r>
        <w:rPr>
          <w:rFonts w:ascii="仿宋" w:eastAsia="仿宋" w:hAnsi="仿宋" w:hint="eastAsia"/>
          <w:sz w:val="32"/>
        </w:rPr>
        <w:t>,</w:t>
      </w:r>
      <w:r>
        <w:rPr>
          <w:rFonts w:ascii="仿宋" w:eastAsia="仿宋" w:hAnsi="仿宋" w:hint="eastAsia"/>
          <w:sz w:val="32"/>
        </w:rPr>
        <w:t>完成年初预算的</w:t>
      </w:r>
      <w:r>
        <w:rPr>
          <w:rFonts w:ascii="仿宋" w:eastAsia="仿宋" w:hAnsi="仿宋" w:hint="eastAsia"/>
          <w:sz w:val="32"/>
        </w:rPr>
        <w:t>0%</w:t>
      </w:r>
      <w:r>
        <w:rPr>
          <w:rFonts w:ascii="仿宋" w:eastAsia="仿宋" w:hAnsi="仿宋" w:hint="eastAsia"/>
          <w:sz w:val="32"/>
        </w:rPr>
        <w:t>，主要原因是</w:t>
      </w:r>
      <w:r>
        <w:rPr>
          <w:rFonts w:ascii="仿宋" w:eastAsia="仿宋" w:hAnsi="仿宋" w:hint="eastAsia"/>
          <w:sz w:val="32"/>
        </w:rPr>
        <w:t>2020</w:t>
      </w:r>
      <w:r>
        <w:rPr>
          <w:rFonts w:ascii="仿宋" w:eastAsia="仿宋" w:hAnsi="仿宋" w:hint="eastAsia"/>
          <w:sz w:val="32"/>
        </w:rPr>
        <w:t>年度无</w:t>
      </w:r>
      <w:r>
        <w:rPr>
          <w:rFonts w:ascii="仿宋" w:eastAsia="仿宋" w:hAnsi="仿宋" w:hint="eastAsia"/>
          <w:sz w:val="32"/>
        </w:rPr>
        <w:t>政府性基金预算财政拨款。</w:t>
      </w:r>
    </w:p>
    <w:p w:rsidR="00EE6D54" w:rsidRDefault="000F7FA2">
      <w:pPr>
        <w:numPr>
          <w:ilvl w:val="0"/>
          <w:numId w:val="1"/>
        </w:numPr>
        <w:spacing w:line="324" w:lineRule="auto"/>
        <w:ind w:firstLine="594"/>
        <w:outlineLvl w:val="1"/>
        <w:rPr>
          <w:rFonts w:ascii="楷体" w:eastAsia="楷体" w:hAnsi="楷体"/>
          <w:b/>
          <w:sz w:val="32"/>
        </w:rPr>
      </w:pPr>
      <w:bookmarkStart w:id="1" w:name="_Toc10047_WPSOffice_Level2"/>
      <w:r>
        <w:rPr>
          <w:rFonts w:ascii="楷体" w:eastAsia="楷体" w:hAnsi="楷体" w:hint="eastAsia"/>
          <w:b/>
          <w:sz w:val="32"/>
        </w:rPr>
        <w:t>国有资本经营预算财政拨款支出</w:t>
      </w:r>
      <w:r>
        <w:rPr>
          <w:rFonts w:ascii="楷体" w:eastAsia="楷体" w:hAnsi="楷体" w:hint="eastAsia"/>
          <w:b/>
          <w:sz w:val="32"/>
          <w:lang w:val="zh-CN"/>
        </w:rPr>
        <w:t>决算</w:t>
      </w:r>
      <w:r>
        <w:rPr>
          <w:rFonts w:ascii="楷体" w:eastAsia="楷体" w:hAnsi="楷体" w:hint="eastAsia"/>
          <w:b/>
          <w:sz w:val="32"/>
        </w:rPr>
        <w:t>总体情况说明</w:t>
      </w:r>
      <w:bookmarkEnd w:id="1"/>
    </w:p>
    <w:p w:rsidR="00EE6D54" w:rsidRDefault="000F7FA2">
      <w:pPr>
        <w:spacing w:line="324" w:lineRule="auto"/>
        <w:rPr>
          <w:rFonts w:ascii="仿宋" w:eastAsia="仿宋" w:hAnsi="仿宋"/>
          <w:b/>
          <w:sz w:val="32"/>
        </w:rPr>
      </w:pPr>
      <w:r>
        <w:rPr>
          <w:rFonts w:ascii="仿宋" w:eastAsia="仿宋" w:hAnsi="仿宋" w:hint="eastAsia"/>
          <w:sz w:val="32"/>
        </w:rPr>
        <w:t>本单位</w:t>
      </w:r>
      <w:r>
        <w:rPr>
          <w:rFonts w:ascii="仿宋" w:eastAsia="仿宋" w:hAnsi="仿宋" w:hint="eastAsia"/>
          <w:sz w:val="32"/>
        </w:rPr>
        <w:t>2020</w:t>
      </w:r>
      <w:r>
        <w:rPr>
          <w:rFonts w:ascii="仿宋" w:eastAsia="仿宋" w:hAnsi="仿宋" w:hint="eastAsia"/>
          <w:sz w:val="32"/>
        </w:rPr>
        <w:t>年度无国有资本经营预算财政拨款收支安排，故无相关数据</w:t>
      </w:r>
      <w:r>
        <w:rPr>
          <w:rFonts w:ascii="仿宋" w:eastAsia="仿宋" w:hAnsi="仿宋" w:hint="eastAsia"/>
          <w:sz w:val="32"/>
        </w:rPr>
        <w:t>。</w:t>
      </w:r>
    </w:p>
    <w:p w:rsidR="00EE6D54" w:rsidRDefault="000F7FA2">
      <w:pPr>
        <w:spacing w:line="324" w:lineRule="auto"/>
        <w:ind w:firstLine="606"/>
        <w:rPr>
          <w:rFonts w:ascii="仿宋" w:eastAsia="仿宋" w:hAnsi="仿宋"/>
          <w:sz w:val="32"/>
        </w:rPr>
      </w:pPr>
      <w:r>
        <w:rPr>
          <w:rFonts w:ascii="仿宋" w:eastAsia="仿宋" w:hAnsi="仿宋" w:hint="eastAsia"/>
          <w:b/>
          <w:sz w:val="32"/>
        </w:rPr>
        <w:t>1.</w:t>
      </w:r>
      <w:r>
        <w:rPr>
          <w:rFonts w:ascii="仿宋" w:eastAsia="仿宋" w:hAnsi="仿宋" w:hint="eastAsia"/>
          <w:b/>
          <w:sz w:val="32"/>
        </w:rPr>
        <w:t>国有资本经营预算财政拨款支出决算总体情况。</w:t>
      </w:r>
    </w:p>
    <w:p w:rsidR="00EE6D54" w:rsidRDefault="000F7FA2">
      <w:pPr>
        <w:spacing w:line="324" w:lineRule="auto"/>
        <w:ind w:firstLine="606"/>
        <w:rPr>
          <w:rFonts w:ascii="仿宋_GB2312" w:eastAsia="仿宋_GB2312" w:hAnsi="仿宋_GB2312"/>
          <w:b/>
          <w:sz w:val="32"/>
        </w:rPr>
      </w:pPr>
      <w:r>
        <w:rPr>
          <w:rFonts w:ascii="仿宋" w:eastAsia="仿宋" w:hAnsi="仿宋" w:hint="eastAsia"/>
          <w:sz w:val="32"/>
        </w:rPr>
        <w:lastRenderedPageBreak/>
        <w:t>2020</w:t>
      </w:r>
      <w:r>
        <w:rPr>
          <w:rFonts w:ascii="仿宋" w:eastAsia="仿宋" w:hAnsi="仿宋" w:hint="eastAsia"/>
          <w:sz w:val="32"/>
        </w:rPr>
        <w:t>年度国有资本经营预算财政拨款支出</w:t>
      </w:r>
      <w:r>
        <w:rPr>
          <w:rFonts w:ascii="仿宋" w:eastAsia="仿宋" w:hAnsi="仿宋" w:hint="eastAsia"/>
          <w:sz w:val="32"/>
        </w:rPr>
        <w:t>0</w:t>
      </w:r>
      <w:r>
        <w:rPr>
          <w:rFonts w:ascii="仿宋" w:eastAsia="仿宋" w:hAnsi="仿宋" w:hint="eastAsia"/>
          <w:sz w:val="32"/>
        </w:rPr>
        <w:t>万元，占本年支出合计的</w:t>
      </w:r>
      <w:r>
        <w:rPr>
          <w:rFonts w:ascii="仿宋" w:eastAsia="仿宋" w:hAnsi="仿宋" w:hint="eastAsia"/>
          <w:sz w:val="32"/>
        </w:rPr>
        <w:t>0%</w:t>
      </w:r>
      <w:r>
        <w:rPr>
          <w:rFonts w:ascii="仿宋" w:eastAsia="仿宋" w:hAnsi="仿宋" w:hint="eastAsia"/>
          <w:sz w:val="32"/>
        </w:rPr>
        <w:t>。</w:t>
      </w:r>
    </w:p>
    <w:p w:rsidR="00EE6D54" w:rsidRDefault="000F7FA2">
      <w:pPr>
        <w:spacing w:line="324" w:lineRule="auto"/>
        <w:ind w:firstLine="606"/>
        <w:rPr>
          <w:rFonts w:ascii="仿宋" w:eastAsia="仿宋" w:hAnsi="仿宋"/>
          <w:sz w:val="32"/>
        </w:rPr>
      </w:pPr>
      <w:r>
        <w:rPr>
          <w:rFonts w:ascii="仿宋" w:eastAsia="仿宋" w:hAnsi="仿宋" w:hint="eastAsia"/>
          <w:b/>
          <w:sz w:val="32"/>
        </w:rPr>
        <w:t>2.</w:t>
      </w:r>
      <w:r>
        <w:rPr>
          <w:rFonts w:ascii="仿宋" w:eastAsia="仿宋" w:hAnsi="仿宋" w:hint="eastAsia"/>
          <w:b/>
          <w:sz w:val="32"/>
        </w:rPr>
        <w:t>国有资本经营预算财政拨款支出决算结构情况。</w:t>
      </w:r>
    </w:p>
    <w:p w:rsidR="00EE6D54" w:rsidRDefault="000F7FA2">
      <w:pPr>
        <w:spacing w:line="324" w:lineRule="auto"/>
        <w:ind w:firstLine="606"/>
        <w:rPr>
          <w:rFonts w:ascii="仿宋" w:eastAsia="仿宋" w:hAnsi="仿宋"/>
          <w:b/>
          <w:sz w:val="32"/>
        </w:rPr>
      </w:pPr>
      <w:r>
        <w:rPr>
          <w:rFonts w:ascii="仿宋" w:eastAsia="仿宋" w:hAnsi="仿宋" w:hint="eastAsia"/>
          <w:sz w:val="32"/>
        </w:rPr>
        <w:t>2020</w:t>
      </w:r>
      <w:r>
        <w:rPr>
          <w:rFonts w:ascii="仿宋" w:eastAsia="仿宋" w:hAnsi="仿宋" w:hint="eastAsia"/>
          <w:sz w:val="32"/>
        </w:rPr>
        <w:t>年度国有资本经营预算财政拨款支出</w:t>
      </w:r>
      <w:r>
        <w:rPr>
          <w:rFonts w:ascii="仿宋" w:eastAsia="仿宋" w:hAnsi="仿宋" w:hint="eastAsia"/>
          <w:sz w:val="32"/>
        </w:rPr>
        <w:t>0</w:t>
      </w:r>
      <w:r>
        <w:rPr>
          <w:rFonts w:ascii="仿宋" w:eastAsia="仿宋" w:hAnsi="仿宋" w:hint="eastAsia"/>
          <w:sz w:val="32"/>
        </w:rPr>
        <w:t>万元，主要用于以下方面：国有资本经营（类）支出</w:t>
      </w:r>
      <w:r>
        <w:rPr>
          <w:rFonts w:ascii="仿宋" w:eastAsia="仿宋" w:hAnsi="仿宋" w:hint="eastAsia"/>
          <w:sz w:val="30"/>
          <w:lang w:val="zh-CN"/>
        </w:rPr>
        <w:t>0</w:t>
      </w:r>
      <w:r>
        <w:rPr>
          <w:rFonts w:ascii="仿宋" w:eastAsia="仿宋" w:hAnsi="仿宋" w:hint="eastAsia"/>
          <w:sz w:val="32"/>
        </w:rPr>
        <w:t>万元</w:t>
      </w:r>
      <w:r>
        <w:rPr>
          <w:rFonts w:ascii="仿宋" w:eastAsia="仿宋" w:hAnsi="仿宋" w:hint="eastAsia"/>
          <w:sz w:val="32"/>
        </w:rPr>
        <w:t>,</w:t>
      </w:r>
      <w:r>
        <w:rPr>
          <w:rFonts w:ascii="仿宋" w:eastAsia="仿宋" w:hAnsi="仿宋" w:hint="eastAsia"/>
          <w:sz w:val="32"/>
        </w:rPr>
        <w:t>占</w:t>
      </w:r>
      <w:r>
        <w:rPr>
          <w:rFonts w:ascii="仿宋" w:eastAsia="仿宋" w:hAnsi="仿宋" w:hint="eastAsia"/>
          <w:sz w:val="32"/>
        </w:rPr>
        <w:t>0%</w:t>
      </w:r>
      <w:r>
        <w:rPr>
          <w:rFonts w:ascii="仿宋" w:eastAsia="仿宋" w:hAnsi="仿宋" w:hint="eastAsia"/>
          <w:sz w:val="32"/>
        </w:rPr>
        <w:t>。</w:t>
      </w:r>
    </w:p>
    <w:p w:rsidR="00EE6D54" w:rsidRDefault="000F7FA2">
      <w:pPr>
        <w:spacing w:line="324" w:lineRule="auto"/>
        <w:ind w:firstLine="594"/>
        <w:rPr>
          <w:rFonts w:ascii="仿宋" w:eastAsia="仿宋" w:hAnsi="仿宋"/>
          <w:sz w:val="32"/>
        </w:rPr>
      </w:pPr>
      <w:r>
        <w:rPr>
          <w:rFonts w:ascii="仿宋" w:eastAsia="仿宋" w:hAnsi="仿宋" w:hint="eastAsia"/>
          <w:b/>
          <w:sz w:val="32"/>
        </w:rPr>
        <w:t>3.</w:t>
      </w:r>
      <w:r>
        <w:rPr>
          <w:rFonts w:ascii="仿宋" w:eastAsia="仿宋" w:hAnsi="仿宋" w:hint="eastAsia"/>
          <w:b/>
          <w:sz w:val="32"/>
        </w:rPr>
        <w:t>国有资本经营预算财政拨款支出决算具体情况。</w:t>
      </w:r>
    </w:p>
    <w:p w:rsidR="00EE6D54" w:rsidRDefault="000F7FA2">
      <w:pPr>
        <w:spacing w:line="324" w:lineRule="auto"/>
        <w:ind w:firstLine="594"/>
        <w:rPr>
          <w:rFonts w:ascii="仿宋" w:eastAsia="仿宋" w:hAnsi="仿宋"/>
          <w:sz w:val="32"/>
        </w:rPr>
      </w:pPr>
      <w:r>
        <w:rPr>
          <w:rFonts w:ascii="仿宋" w:eastAsia="仿宋" w:hAnsi="仿宋" w:hint="eastAsia"/>
          <w:sz w:val="32"/>
        </w:rPr>
        <w:t>2020</w:t>
      </w:r>
      <w:r>
        <w:rPr>
          <w:rFonts w:ascii="仿宋" w:eastAsia="仿宋" w:hAnsi="仿宋" w:hint="eastAsia"/>
          <w:sz w:val="32"/>
        </w:rPr>
        <w:t>年度国有资本经营预算财政拨款支出年初预算为</w:t>
      </w:r>
      <w:r>
        <w:rPr>
          <w:rFonts w:ascii="仿宋" w:eastAsia="仿宋" w:hAnsi="仿宋" w:hint="eastAsia"/>
          <w:sz w:val="32"/>
        </w:rPr>
        <w:t>0</w:t>
      </w:r>
      <w:r>
        <w:rPr>
          <w:rFonts w:ascii="仿宋" w:eastAsia="仿宋" w:hAnsi="仿宋" w:hint="eastAsia"/>
          <w:sz w:val="32"/>
        </w:rPr>
        <w:t>万元，支出决算为</w:t>
      </w:r>
      <w:r>
        <w:rPr>
          <w:rFonts w:ascii="仿宋" w:eastAsia="仿宋" w:hAnsi="仿宋" w:hint="eastAsia"/>
          <w:sz w:val="32"/>
        </w:rPr>
        <w:t>0</w:t>
      </w:r>
      <w:r>
        <w:rPr>
          <w:rFonts w:ascii="仿宋" w:eastAsia="仿宋" w:hAnsi="仿宋" w:hint="eastAsia"/>
          <w:sz w:val="32"/>
        </w:rPr>
        <w:t>万元</w:t>
      </w:r>
      <w:r>
        <w:rPr>
          <w:rFonts w:ascii="仿宋" w:eastAsia="仿宋" w:hAnsi="仿宋" w:hint="eastAsia"/>
          <w:sz w:val="32"/>
        </w:rPr>
        <w:t>,</w:t>
      </w:r>
      <w:r>
        <w:rPr>
          <w:rFonts w:ascii="仿宋" w:eastAsia="仿宋" w:hAnsi="仿宋" w:hint="eastAsia"/>
          <w:sz w:val="32"/>
        </w:rPr>
        <w:t>完成年初预算的</w:t>
      </w:r>
      <w:r>
        <w:rPr>
          <w:rFonts w:ascii="仿宋" w:eastAsia="仿宋" w:hAnsi="仿宋" w:hint="eastAsia"/>
          <w:sz w:val="32"/>
        </w:rPr>
        <w:t>0</w:t>
      </w:r>
      <w:r>
        <w:rPr>
          <w:rFonts w:ascii="仿宋" w:eastAsia="仿宋" w:hAnsi="仿宋" w:hint="eastAsia"/>
          <w:sz w:val="32"/>
        </w:rPr>
        <w:t>%</w:t>
      </w:r>
      <w:r>
        <w:rPr>
          <w:rFonts w:ascii="仿宋" w:eastAsia="仿宋" w:hAnsi="仿宋" w:hint="eastAsia"/>
          <w:sz w:val="32"/>
        </w:rPr>
        <w:t>，主要原因是</w:t>
      </w:r>
      <w:r>
        <w:rPr>
          <w:rFonts w:ascii="仿宋" w:eastAsia="仿宋" w:hAnsi="仿宋" w:hint="eastAsia"/>
          <w:sz w:val="32"/>
        </w:rPr>
        <w:t>2020</w:t>
      </w:r>
      <w:bookmarkStart w:id="2" w:name="_GoBack"/>
      <w:bookmarkEnd w:id="2"/>
      <w:r>
        <w:rPr>
          <w:rFonts w:ascii="仿宋" w:eastAsia="仿宋" w:hAnsi="仿宋" w:hint="eastAsia"/>
          <w:sz w:val="32"/>
        </w:rPr>
        <w:t>年度无国</w:t>
      </w:r>
      <w:r>
        <w:rPr>
          <w:rFonts w:ascii="仿宋" w:eastAsia="仿宋" w:hAnsi="仿宋" w:hint="eastAsia"/>
          <w:sz w:val="32"/>
        </w:rPr>
        <w:t>有资本经营预算财政拨款支出</w:t>
      </w:r>
      <w:r>
        <w:rPr>
          <w:rFonts w:ascii="仿宋" w:eastAsia="仿宋" w:hAnsi="仿宋" w:hint="eastAsia"/>
          <w:sz w:val="32"/>
        </w:rPr>
        <w:t>。</w:t>
      </w:r>
    </w:p>
    <w:p w:rsidR="00EE6D54" w:rsidRDefault="000F7FA2">
      <w:pPr>
        <w:spacing w:line="324" w:lineRule="auto"/>
        <w:ind w:firstLine="594"/>
        <w:rPr>
          <w:rFonts w:ascii="Times New Roman" w:eastAsia="Times New Roman" w:hAnsi="Times New Roman"/>
          <w:b/>
          <w:color w:val="000000"/>
          <w:sz w:val="32"/>
          <w:szCs w:val="24"/>
        </w:rPr>
      </w:pPr>
      <w:r>
        <w:rPr>
          <w:rFonts w:ascii="楷体" w:eastAsia="楷体" w:hAnsi="楷体" w:hint="eastAsia"/>
          <w:b/>
          <w:color w:val="000000"/>
          <w:sz w:val="32"/>
          <w:szCs w:val="24"/>
        </w:rPr>
        <w:t>（九）一般公共预算财政拨款</w:t>
      </w:r>
      <w:r>
        <w:rPr>
          <w:rFonts w:ascii="楷体" w:eastAsia="楷体" w:hAnsi="楷体"/>
          <w:b/>
          <w:color w:val="000000"/>
          <w:sz w:val="32"/>
          <w:szCs w:val="24"/>
        </w:rPr>
        <w:t>“</w:t>
      </w:r>
      <w:r>
        <w:rPr>
          <w:rFonts w:ascii="楷体" w:eastAsia="楷体" w:hAnsi="楷体" w:hint="eastAsia"/>
          <w:b/>
          <w:color w:val="000000"/>
          <w:sz w:val="32"/>
          <w:szCs w:val="24"/>
        </w:rPr>
        <w:t>三公</w:t>
      </w:r>
      <w:r>
        <w:rPr>
          <w:rFonts w:ascii="楷体" w:eastAsia="楷体" w:hAnsi="楷体"/>
          <w:b/>
          <w:color w:val="000000"/>
          <w:sz w:val="32"/>
          <w:szCs w:val="24"/>
        </w:rPr>
        <w:t>”</w:t>
      </w:r>
      <w:r>
        <w:rPr>
          <w:rFonts w:ascii="楷体" w:eastAsia="楷体" w:hAnsi="楷体" w:hint="eastAsia"/>
          <w:b/>
          <w:color w:val="000000"/>
          <w:sz w:val="32"/>
          <w:szCs w:val="24"/>
        </w:rPr>
        <w:t>经费支出决算情况说明</w:t>
      </w:r>
    </w:p>
    <w:p w:rsidR="00EE6D54" w:rsidRDefault="000F7FA2">
      <w:pPr>
        <w:spacing w:line="324" w:lineRule="auto"/>
        <w:ind w:firstLine="594"/>
        <w:rPr>
          <w:rFonts w:ascii="仿宋" w:eastAsia="仿宋" w:hAnsi="仿宋"/>
          <w:b/>
          <w:color w:val="000000"/>
          <w:sz w:val="32"/>
          <w:szCs w:val="24"/>
        </w:rPr>
      </w:pPr>
      <w:r>
        <w:rPr>
          <w:rFonts w:ascii="仿宋" w:eastAsia="仿宋" w:hAnsi="仿宋" w:hint="eastAsia"/>
          <w:b/>
          <w:color w:val="000000"/>
          <w:sz w:val="32"/>
          <w:szCs w:val="24"/>
        </w:rPr>
        <w:t>1.</w:t>
      </w:r>
      <w:r>
        <w:rPr>
          <w:rFonts w:ascii="仿宋" w:eastAsia="仿宋" w:hAnsi="仿宋"/>
          <w:b/>
          <w:color w:val="000000"/>
          <w:sz w:val="32"/>
          <w:szCs w:val="24"/>
        </w:rPr>
        <w:t>“</w:t>
      </w:r>
      <w:r>
        <w:rPr>
          <w:rFonts w:ascii="仿宋" w:eastAsia="仿宋" w:hAnsi="仿宋" w:hint="eastAsia"/>
          <w:b/>
          <w:color w:val="000000"/>
          <w:sz w:val="32"/>
          <w:szCs w:val="24"/>
        </w:rPr>
        <w:t>三公</w:t>
      </w:r>
      <w:r>
        <w:rPr>
          <w:rFonts w:ascii="仿宋" w:eastAsia="仿宋" w:hAnsi="仿宋"/>
          <w:b/>
          <w:color w:val="000000"/>
          <w:sz w:val="32"/>
          <w:szCs w:val="24"/>
        </w:rPr>
        <w:t>”</w:t>
      </w:r>
      <w:r>
        <w:rPr>
          <w:rFonts w:ascii="仿宋" w:eastAsia="仿宋" w:hAnsi="仿宋" w:hint="eastAsia"/>
          <w:b/>
          <w:color w:val="000000"/>
          <w:sz w:val="32"/>
          <w:szCs w:val="24"/>
        </w:rPr>
        <w:t>经费一般公共预算财政拨款支出决算总体情况说明。</w:t>
      </w:r>
      <w:r>
        <w:rPr>
          <w:rFonts w:ascii="仿宋" w:eastAsia="仿宋" w:hAnsi="仿宋" w:hint="eastAsia"/>
          <w:b/>
          <w:color w:val="000000"/>
          <w:sz w:val="32"/>
          <w:szCs w:val="24"/>
        </w:rPr>
        <w:t xml:space="preserve"> </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2020</w:t>
      </w:r>
      <w:r>
        <w:rPr>
          <w:rFonts w:ascii="仿宋" w:eastAsia="仿宋" w:hAnsi="仿宋" w:hint="eastAsia"/>
          <w:color w:val="000000"/>
          <w:sz w:val="32"/>
          <w:szCs w:val="24"/>
        </w:rPr>
        <w:t>年度</w:t>
      </w:r>
      <w:r>
        <w:rPr>
          <w:rFonts w:ascii="仿宋" w:eastAsia="仿宋" w:hAnsi="仿宋"/>
          <w:color w:val="000000"/>
          <w:sz w:val="32"/>
          <w:szCs w:val="24"/>
        </w:rPr>
        <w:t>“</w:t>
      </w:r>
      <w:r>
        <w:rPr>
          <w:rFonts w:ascii="仿宋" w:eastAsia="仿宋" w:hAnsi="仿宋" w:hint="eastAsia"/>
          <w:color w:val="000000"/>
          <w:sz w:val="32"/>
          <w:szCs w:val="24"/>
        </w:rPr>
        <w:t>三公</w:t>
      </w:r>
      <w:r>
        <w:rPr>
          <w:rFonts w:ascii="仿宋" w:eastAsia="仿宋" w:hAnsi="仿宋"/>
          <w:color w:val="000000"/>
          <w:sz w:val="32"/>
          <w:szCs w:val="24"/>
        </w:rPr>
        <w:t>”</w:t>
      </w:r>
      <w:r>
        <w:rPr>
          <w:rFonts w:ascii="仿宋" w:eastAsia="仿宋" w:hAnsi="仿宋" w:hint="eastAsia"/>
          <w:color w:val="000000"/>
          <w:sz w:val="32"/>
          <w:szCs w:val="24"/>
        </w:rPr>
        <w:t>经费一般公共预算财政拨款支出预算为</w:t>
      </w:r>
      <w:r>
        <w:rPr>
          <w:rFonts w:ascii="仿宋" w:eastAsia="仿宋" w:hAnsi="仿宋" w:hint="eastAsia"/>
          <w:color w:val="000000"/>
          <w:sz w:val="32"/>
          <w:szCs w:val="24"/>
        </w:rPr>
        <w:t>2.00</w:t>
      </w:r>
      <w:r>
        <w:rPr>
          <w:rFonts w:ascii="仿宋" w:eastAsia="仿宋" w:hAnsi="仿宋" w:hint="eastAsia"/>
          <w:color w:val="000000"/>
          <w:sz w:val="32"/>
          <w:szCs w:val="24"/>
        </w:rPr>
        <w:t>万元，支出决算为</w:t>
      </w:r>
      <w:r>
        <w:rPr>
          <w:rFonts w:ascii="仿宋" w:eastAsia="仿宋" w:hAnsi="仿宋" w:hint="eastAsia"/>
          <w:color w:val="000000"/>
          <w:sz w:val="32"/>
          <w:szCs w:val="24"/>
        </w:rPr>
        <w:t>1.12</w:t>
      </w:r>
      <w:r>
        <w:rPr>
          <w:rFonts w:ascii="仿宋" w:eastAsia="仿宋" w:hAnsi="仿宋" w:hint="eastAsia"/>
          <w:color w:val="000000"/>
          <w:sz w:val="32"/>
          <w:szCs w:val="24"/>
        </w:rPr>
        <w:t>万元，完成预算的</w:t>
      </w:r>
      <w:r>
        <w:rPr>
          <w:rFonts w:ascii="仿宋" w:eastAsia="仿宋" w:hAnsi="仿宋" w:hint="eastAsia"/>
          <w:color w:val="000000"/>
          <w:sz w:val="32"/>
          <w:szCs w:val="24"/>
        </w:rPr>
        <w:t>56.00%,2020</w:t>
      </w:r>
      <w:r>
        <w:rPr>
          <w:rFonts w:ascii="仿宋" w:eastAsia="仿宋" w:hAnsi="仿宋" w:hint="eastAsia"/>
          <w:color w:val="000000"/>
          <w:sz w:val="32"/>
          <w:szCs w:val="24"/>
        </w:rPr>
        <w:t>年度</w:t>
      </w:r>
      <w:r>
        <w:rPr>
          <w:rFonts w:ascii="仿宋" w:eastAsia="仿宋" w:hAnsi="仿宋"/>
          <w:color w:val="000000"/>
          <w:sz w:val="32"/>
          <w:szCs w:val="24"/>
        </w:rPr>
        <w:t>“</w:t>
      </w:r>
      <w:r>
        <w:rPr>
          <w:rFonts w:ascii="仿宋" w:eastAsia="仿宋" w:hAnsi="仿宋" w:hint="eastAsia"/>
          <w:color w:val="000000"/>
          <w:sz w:val="32"/>
          <w:szCs w:val="24"/>
        </w:rPr>
        <w:t>三公</w:t>
      </w:r>
      <w:r>
        <w:rPr>
          <w:rFonts w:ascii="仿宋" w:eastAsia="仿宋" w:hAnsi="仿宋"/>
          <w:color w:val="000000"/>
          <w:sz w:val="32"/>
          <w:szCs w:val="24"/>
        </w:rPr>
        <w:t>”</w:t>
      </w:r>
      <w:r>
        <w:rPr>
          <w:rFonts w:ascii="仿宋" w:eastAsia="仿宋" w:hAnsi="仿宋" w:hint="eastAsia"/>
          <w:color w:val="000000"/>
          <w:sz w:val="32"/>
          <w:szCs w:val="24"/>
        </w:rPr>
        <w:t>经费支出决算数小于预算数的主要原因是</w:t>
      </w:r>
      <w:r>
        <w:rPr>
          <w:rFonts w:ascii="仿宋" w:eastAsia="仿宋" w:hAnsi="仿宋" w:hint="eastAsia"/>
          <w:color w:val="000000"/>
          <w:sz w:val="32"/>
        </w:rPr>
        <w:t>严格执行中央八项规定，厉行节约，提高效率。</w:t>
      </w:r>
    </w:p>
    <w:p w:rsidR="00EE6D54" w:rsidRDefault="000F7FA2">
      <w:pPr>
        <w:spacing w:line="324" w:lineRule="auto"/>
        <w:ind w:firstLine="594"/>
        <w:rPr>
          <w:rFonts w:ascii="仿宋" w:eastAsia="仿宋" w:hAnsi="仿宋"/>
          <w:b/>
          <w:color w:val="000000"/>
          <w:sz w:val="32"/>
          <w:szCs w:val="24"/>
        </w:rPr>
      </w:pPr>
      <w:r>
        <w:rPr>
          <w:rFonts w:ascii="仿宋" w:eastAsia="仿宋" w:hAnsi="仿宋" w:hint="eastAsia"/>
          <w:b/>
          <w:color w:val="000000"/>
          <w:sz w:val="32"/>
          <w:szCs w:val="24"/>
        </w:rPr>
        <w:t>2.</w:t>
      </w:r>
      <w:r>
        <w:rPr>
          <w:rFonts w:ascii="仿宋" w:eastAsia="仿宋" w:hAnsi="仿宋"/>
          <w:b/>
          <w:color w:val="000000"/>
          <w:sz w:val="32"/>
          <w:szCs w:val="24"/>
        </w:rPr>
        <w:t>“</w:t>
      </w:r>
      <w:r>
        <w:rPr>
          <w:rFonts w:ascii="仿宋" w:eastAsia="仿宋" w:hAnsi="仿宋" w:hint="eastAsia"/>
          <w:b/>
          <w:color w:val="000000"/>
          <w:sz w:val="32"/>
          <w:szCs w:val="24"/>
        </w:rPr>
        <w:t>三公</w:t>
      </w:r>
      <w:r>
        <w:rPr>
          <w:rFonts w:ascii="仿宋" w:eastAsia="仿宋" w:hAnsi="仿宋"/>
          <w:b/>
          <w:color w:val="000000"/>
          <w:sz w:val="32"/>
          <w:szCs w:val="24"/>
        </w:rPr>
        <w:t>”</w:t>
      </w:r>
      <w:r>
        <w:rPr>
          <w:rFonts w:ascii="仿宋" w:eastAsia="仿宋" w:hAnsi="仿宋" w:hint="eastAsia"/>
          <w:b/>
          <w:color w:val="000000"/>
          <w:sz w:val="32"/>
          <w:szCs w:val="24"/>
        </w:rPr>
        <w:t>经费一般公共预算财政拨款支出决算具体情况说明。</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lastRenderedPageBreak/>
        <w:t>2020</w:t>
      </w:r>
      <w:r>
        <w:rPr>
          <w:rFonts w:ascii="仿宋" w:eastAsia="仿宋" w:hAnsi="仿宋" w:hint="eastAsia"/>
          <w:color w:val="000000"/>
          <w:sz w:val="32"/>
          <w:szCs w:val="24"/>
        </w:rPr>
        <w:t>年度</w:t>
      </w:r>
      <w:r>
        <w:rPr>
          <w:rFonts w:ascii="仿宋" w:eastAsia="仿宋" w:hAnsi="仿宋"/>
          <w:color w:val="000000"/>
          <w:sz w:val="32"/>
          <w:szCs w:val="24"/>
        </w:rPr>
        <w:t>“</w:t>
      </w:r>
      <w:r>
        <w:rPr>
          <w:rFonts w:ascii="仿宋" w:eastAsia="仿宋" w:hAnsi="仿宋" w:hint="eastAsia"/>
          <w:color w:val="000000"/>
          <w:sz w:val="32"/>
          <w:szCs w:val="24"/>
        </w:rPr>
        <w:t>三公</w:t>
      </w:r>
      <w:r>
        <w:rPr>
          <w:rFonts w:ascii="仿宋" w:eastAsia="仿宋" w:hAnsi="仿宋"/>
          <w:color w:val="000000"/>
          <w:sz w:val="32"/>
          <w:szCs w:val="24"/>
        </w:rPr>
        <w:t>”</w:t>
      </w:r>
      <w:r>
        <w:rPr>
          <w:rFonts w:ascii="仿宋" w:eastAsia="仿宋" w:hAnsi="仿宋" w:hint="eastAsia"/>
          <w:color w:val="000000"/>
          <w:sz w:val="32"/>
          <w:szCs w:val="24"/>
        </w:rPr>
        <w:t>经费一般公共预算财政拨款支出决算中，因公出国（境）费用支出决算为</w:t>
      </w:r>
      <w:r>
        <w:rPr>
          <w:rFonts w:ascii="仿宋" w:eastAsia="仿宋" w:hAnsi="仿宋" w:hint="eastAsia"/>
          <w:color w:val="000000"/>
          <w:sz w:val="32"/>
          <w:szCs w:val="24"/>
        </w:rPr>
        <w:t>0</w:t>
      </w:r>
      <w:r>
        <w:rPr>
          <w:rFonts w:ascii="仿宋" w:eastAsia="仿宋" w:hAnsi="仿宋" w:hint="eastAsia"/>
          <w:color w:val="000000"/>
          <w:sz w:val="32"/>
          <w:szCs w:val="24"/>
        </w:rPr>
        <w:t>万元，占</w:t>
      </w:r>
      <w:r>
        <w:rPr>
          <w:rFonts w:ascii="仿宋" w:eastAsia="仿宋" w:hAnsi="仿宋" w:hint="eastAsia"/>
          <w:color w:val="000000"/>
          <w:sz w:val="32"/>
          <w:szCs w:val="24"/>
        </w:rPr>
        <w:t>0%</w:t>
      </w:r>
      <w:r>
        <w:rPr>
          <w:rFonts w:ascii="仿宋" w:eastAsia="仿宋" w:hAnsi="仿宋" w:hint="eastAsia"/>
          <w:color w:val="000000"/>
          <w:sz w:val="32"/>
          <w:szCs w:val="24"/>
        </w:rPr>
        <w:t>，与</w:t>
      </w:r>
      <w:r>
        <w:rPr>
          <w:rFonts w:ascii="仿宋" w:eastAsia="仿宋" w:hAnsi="仿宋" w:hint="eastAsia"/>
          <w:color w:val="000000"/>
          <w:sz w:val="32"/>
          <w:szCs w:val="24"/>
        </w:rPr>
        <w:t>2019</w:t>
      </w:r>
      <w:r>
        <w:rPr>
          <w:rFonts w:ascii="仿宋" w:eastAsia="仿宋" w:hAnsi="仿宋" w:hint="eastAsia"/>
          <w:color w:val="000000"/>
          <w:sz w:val="32"/>
          <w:szCs w:val="24"/>
        </w:rPr>
        <w:t>年度相比，</w:t>
      </w:r>
      <w:r>
        <w:rPr>
          <w:rFonts w:ascii="仿宋" w:eastAsia="仿宋" w:hAnsi="仿宋" w:hint="eastAsia"/>
          <w:color w:val="000000"/>
          <w:sz w:val="32"/>
        </w:rPr>
        <w:t>无增减，主要原因是未安排因公出国（境）</w:t>
      </w:r>
      <w:r>
        <w:rPr>
          <w:rFonts w:ascii="仿宋" w:eastAsia="仿宋" w:hAnsi="仿宋" w:hint="eastAsia"/>
          <w:color w:val="000000"/>
          <w:sz w:val="32"/>
          <w:szCs w:val="24"/>
        </w:rPr>
        <w:t>；公务用车购置及运行维护费支出决算为</w:t>
      </w:r>
      <w:r>
        <w:rPr>
          <w:rFonts w:ascii="仿宋" w:eastAsia="仿宋" w:hAnsi="仿宋" w:hint="eastAsia"/>
          <w:color w:val="000000"/>
          <w:sz w:val="32"/>
          <w:szCs w:val="24"/>
        </w:rPr>
        <w:t>0</w:t>
      </w:r>
      <w:r>
        <w:rPr>
          <w:rFonts w:ascii="仿宋" w:eastAsia="仿宋" w:hAnsi="仿宋" w:hint="eastAsia"/>
          <w:color w:val="000000"/>
          <w:sz w:val="32"/>
          <w:szCs w:val="24"/>
        </w:rPr>
        <w:t>万元，占</w:t>
      </w:r>
      <w:r>
        <w:rPr>
          <w:rFonts w:ascii="仿宋" w:eastAsia="仿宋" w:hAnsi="仿宋" w:hint="eastAsia"/>
          <w:color w:val="000000"/>
          <w:sz w:val="32"/>
          <w:szCs w:val="24"/>
        </w:rPr>
        <w:t>0%</w:t>
      </w:r>
      <w:r>
        <w:rPr>
          <w:rFonts w:ascii="仿宋" w:eastAsia="仿宋" w:hAnsi="仿宋" w:hint="eastAsia"/>
          <w:color w:val="000000"/>
          <w:sz w:val="32"/>
          <w:szCs w:val="24"/>
        </w:rPr>
        <w:t>，与</w:t>
      </w:r>
      <w:r>
        <w:rPr>
          <w:rFonts w:ascii="仿宋" w:eastAsia="仿宋" w:hAnsi="仿宋" w:hint="eastAsia"/>
          <w:color w:val="000000"/>
          <w:sz w:val="32"/>
          <w:szCs w:val="24"/>
        </w:rPr>
        <w:t>2019</w:t>
      </w:r>
      <w:r>
        <w:rPr>
          <w:rFonts w:ascii="仿宋" w:eastAsia="仿宋" w:hAnsi="仿宋" w:hint="eastAsia"/>
          <w:color w:val="000000"/>
          <w:sz w:val="32"/>
          <w:szCs w:val="24"/>
        </w:rPr>
        <w:t>年度相比，</w:t>
      </w:r>
      <w:r>
        <w:rPr>
          <w:rFonts w:ascii="仿宋" w:eastAsia="仿宋" w:hAnsi="仿宋" w:hint="eastAsia"/>
          <w:color w:val="000000"/>
          <w:sz w:val="32"/>
        </w:rPr>
        <w:t>无增减。主要原因是未安排公</w:t>
      </w:r>
      <w:r>
        <w:rPr>
          <w:rFonts w:ascii="仿宋" w:eastAsia="仿宋" w:hAnsi="仿宋" w:hint="eastAsia"/>
          <w:color w:val="000000"/>
          <w:sz w:val="32"/>
        </w:rPr>
        <w:t>务用车购置及运行维护费。</w:t>
      </w:r>
      <w:r>
        <w:rPr>
          <w:rFonts w:ascii="仿宋" w:eastAsia="仿宋" w:hAnsi="仿宋" w:hint="eastAsia"/>
          <w:color w:val="000000"/>
          <w:sz w:val="32"/>
          <w:szCs w:val="24"/>
        </w:rPr>
        <w:t>公务接待费支出决算为</w:t>
      </w:r>
      <w:r>
        <w:rPr>
          <w:rFonts w:ascii="仿宋" w:eastAsia="仿宋" w:hAnsi="仿宋" w:hint="eastAsia"/>
          <w:color w:val="000000"/>
          <w:sz w:val="32"/>
          <w:szCs w:val="24"/>
        </w:rPr>
        <w:t>1.12</w:t>
      </w:r>
      <w:r>
        <w:rPr>
          <w:rFonts w:ascii="仿宋" w:eastAsia="仿宋" w:hAnsi="仿宋" w:hint="eastAsia"/>
          <w:color w:val="000000"/>
          <w:sz w:val="32"/>
          <w:szCs w:val="24"/>
        </w:rPr>
        <w:t>万元，占</w:t>
      </w:r>
      <w:r>
        <w:rPr>
          <w:rFonts w:ascii="仿宋" w:eastAsia="仿宋" w:hAnsi="仿宋" w:hint="eastAsia"/>
          <w:color w:val="000000"/>
          <w:sz w:val="32"/>
          <w:szCs w:val="24"/>
        </w:rPr>
        <w:t>100%</w:t>
      </w:r>
      <w:r>
        <w:rPr>
          <w:rFonts w:ascii="仿宋" w:eastAsia="仿宋" w:hAnsi="仿宋" w:hint="eastAsia"/>
          <w:color w:val="000000"/>
          <w:sz w:val="32"/>
          <w:szCs w:val="24"/>
        </w:rPr>
        <w:t>，与</w:t>
      </w:r>
      <w:r>
        <w:rPr>
          <w:rFonts w:ascii="仿宋" w:eastAsia="仿宋" w:hAnsi="仿宋" w:hint="eastAsia"/>
          <w:color w:val="000000"/>
          <w:sz w:val="32"/>
          <w:szCs w:val="24"/>
        </w:rPr>
        <w:t>2019</w:t>
      </w:r>
      <w:r>
        <w:rPr>
          <w:rFonts w:ascii="仿宋" w:eastAsia="仿宋" w:hAnsi="仿宋" w:hint="eastAsia"/>
          <w:color w:val="000000"/>
          <w:sz w:val="32"/>
          <w:szCs w:val="24"/>
        </w:rPr>
        <w:t>年度相比，减少</w:t>
      </w:r>
      <w:r>
        <w:rPr>
          <w:rFonts w:ascii="仿宋" w:eastAsia="仿宋" w:hAnsi="仿宋" w:hint="eastAsia"/>
          <w:color w:val="000000"/>
          <w:sz w:val="32"/>
          <w:szCs w:val="24"/>
        </w:rPr>
        <w:t>1.02</w:t>
      </w:r>
      <w:r>
        <w:rPr>
          <w:rFonts w:ascii="仿宋" w:eastAsia="仿宋" w:hAnsi="仿宋" w:hint="eastAsia"/>
          <w:color w:val="000000"/>
          <w:sz w:val="32"/>
          <w:szCs w:val="24"/>
        </w:rPr>
        <w:t>万元，下降</w:t>
      </w:r>
      <w:r>
        <w:rPr>
          <w:rFonts w:ascii="仿宋" w:eastAsia="仿宋" w:hAnsi="仿宋" w:hint="eastAsia"/>
          <w:color w:val="000000"/>
          <w:sz w:val="32"/>
          <w:szCs w:val="24"/>
        </w:rPr>
        <w:t>91.07%</w:t>
      </w:r>
      <w:r>
        <w:rPr>
          <w:rFonts w:ascii="仿宋" w:eastAsia="仿宋" w:hAnsi="仿宋" w:hint="eastAsia"/>
          <w:color w:val="000000"/>
          <w:sz w:val="32"/>
          <w:szCs w:val="24"/>
        </w:rPr>
        <w:t>，主要原因是</w:t>
      </w:r>
      <w:r>
        <w:rPr>
          <w:rFonts w:ascii="仿宋" w:eastAsia="仿宋" w:hAnsi="仿宋" w:hint="eastAsia"/>
          <w:color w:val="000000"/>
          <w:sz w:val="32"/>
        </w:rPr>
        <w:t>严格执行中央八项规定，厉行节约，提高效率。</w:t>
      </w:r>
      <w:r>
        <w:rPr>
          <w:rFonts w:ascii="仿宋" w:eastAsia="仿宋" w:hAnsi="仿宋" w:hint="eastAsia"/>
          <w:color w:val="000000"/>
          <w:sz w:val="32"/>
          <w:szCs w:val="24"/>
        </w:rPr>
        <w:t>具体情况如下：</w:t>
      </w:r>
    </w:p>
    <w:p w:rsidR="00EE6D54" w:rsidRPr="00C426F3" w:rsidRDefault="000F7FA2" w:rsidP="00C426F3">
      <w:pPr>
        <w:autoSpaceDE w:val="0"/>
        <w:autoSpaceDN w:val="0"/>
        <w:adjustRightInd w:val="0"/>
        <w:spacing w:line="324" w:lineRule="auto"/>
        <w:ind w:firstLine="594"/>
        <w:rPr>
          <w:rFonts w:ascii="仿宋" w:eastAsia="仿宋" w:hAnsi="仿宋"/>
          <w:color w:val="3D3D3D"/>
          <w:sz w:val="32"/>
          <w:szCs w:val="32"/>
          <w:shd w:val="clear" w:color="auto" w:fill="FFFFFF"/>
        </w:rPr>
      </w:pPr>
      <w:r>
        <w:rPr>
          <w:rFonts w:ascii="仿宋" w:eastAsia="仿宋" w:hAnsi="仿宋" w:hint="eastAsia"/>
          <w:b/>
          <w:color w:val="000000"/>
          <w:sz w:val="32"/>
          <w:szCs w:val="24"/>
        </w:rPr>
        <w:t>（</w:t>
      </w:r>
      <w:r>
        <w:rPr>
          <w:rFonts w:ascii="仿宋" w:eastAsia="仿宋" w:hAnsi="仿宋" w:hint="eastAsia"/>
          <w:b/>
          <w:color w:val="000000"/>
          <w:sz w:val="32"/>
          <w:szCs w:val="24"/>
        </w:rPr>
        <w:t>1</w:t>
      </w:r>
      <w:r>
        <w:rPr>
          <w:rFonts w:ascii="仿宋" w:eastAsia="仿宋" w:hAnsi="仿宋" w:hint="eastAsia"/>
          <w:b/>
          <w:color w:val="000000"/>
          <w:sz w:val="32"/>
          <w:szCs w:val="24"/>
        </w:rPr>
        <w:t>）因公出国（境）费</w:t>
      </w:r>
      <w:r>
        <w:rPr>
          <w:rFonts w:ascii="仿宋" w:eastAsia="仿宋" w:hAnsi="仿宋" w:hint="eastAsia"/>
          <w:color w:val="000000"/>
          <w:sz w:val="32"/>
          <w:szCs w:val="24"/>
        </w:rPr>
        <w:t>预算数为</w:t>
      </w:r>
      <w:r>
        <w:rPr>
          <w:rFonts w:ascii="仿宋" w:eastAsia="仿宋" w:hAnsi="仿宋" w:hint="eastAsia"/>
          <w:color w:val="000000"/>
          <w:sz w:val="32"/>
          <w:szCs w:val="24"/>
        </w:rPr>
        <w:t>0</w:t>
      </w:r>
      <w:r>
        <w:rPr>
          <w:rFonts w:ascii="仿宋" w:eastAsia="仿宋" w:hAnsi="仿宋" w:hint="eastAsia"/>
          <w:color w:val="000000"/>
          <w:sz w:val="32"/>
          <w:szCs w:val="24"/>
        </w:rPr>
        <w:t>万元，支出决算为</w:t>
      </w:r>
      <w:r>
        <w:rPr>
          <w:rFonts w:ascii="仿宋" w:eastAsia="仿宋" w:hAnsi="仿宋" w:hint="eastAsia"/>
          <w:sz w:val="30"/>
          <w:szCs w:val="24"/>
          <w:lang w:val="zh-CN"/>
        </w:rPr>
        <w:t>0</w:t>
      </w:r>
      <w:r>
        <w:rPr>
          <w:rFonts w:ascii="仿宋" w:eastAsia="仿宋" w:hAnsi="仿宋" w:hint="eastAsia"/>
          <w:color w:val="000000"/>
          <w:sz w:val="32"/>
          <w:szCs w:val="24"/>
        </w:rPr>
        <w:t>万元。完成预算的</w:t>
      </w:r>
      <w:r>
        <w:rPr>
          <w:rFonts w:ascii="仿宋" w:eastAsia="仿宋" w:hAnsi="仿宋" w:hint="eastAsia"/>
          <w:color w:val="000000"/>
          <w:sz w:val="32"/>
          <w:szCs w:val="24"/>
        </w:rPr>
        <w:t>0%</w:t>
      </w:r>
      <w:r>
        <w:rPr>
          <w:rFonts w:ascii="仿宋" w:eastAsia="仿宋" w:hAnsi="仿宋" w:hint="eastAsia"/>
          <w:color w:val="000000"/>
          <w:sz w:val="32"/>
          <w:szCs w:val="24"/>
        </w:rPr>
        <w:t>。主要用于预算单位人员公务出国（境）的住宿费、国际旅费、培训费、公杂费等支出。</w:t>
      </w:r>
      <w:r>
        <w:rPr>
          <w:rFonts w:ascii="仿宋" w:eastAsia="仿宋" w:hAnsi="Times New Roman" w:cs="仿宋" w:hint="eastAsia"/>
          <w:color w:val="000000"/>
          <w:sz w:val="32"/>
          <w:szCs w:val="32"/>
        </w:rPr>
        <w:t>决算数与预算数持平</w:t>
      </w:r>
      <w:r>
        <w:rPr>
          <w:rFonts w:ascii="仿宋" w:eastAsia="仿宋" w:hAnsi="仿宋" w:hint="eastAsia"/>
          <w:color w:val="3D3D3D"/>
          <w:sz w:val="32"/>
          <w:szCs w:val="32"/>
          <w:shd w:val="clear" w:color="auto" w:fill="FFFFFF"/>
        </w:rPr>
        <w:t>主要原因是</w:t>
      </w:r>
      <w:r>
        <w:rPr>
          <w:rFonts w:ascii="仿宋" w:eastAsia="仿宋" w:hAnsi="仿宋" w:hint="eastAsia"/>
          <w:color w:val="3D3D3D"/>
          <w:sz w:val="32"/>
          <w:szCs w:val="32"/>
          <w:shd w:val="clear" w:color="auto" w:fill="FFFFFF"/>
        </w:rPr>
        <w:t>2020</w:t>
      </w:r>
      <w:r>
        <w:rPr>
          <w:rFonts w:ascii="仿宋" w:eastAsia="仿宋" w:hAnsi="仿宋" w:hint="eastAsia"/>
          <w:color w:val="3D3D3D"/>
          <w:sz w:val="32"/>
          <w:szCs w:val="32"/>
          <w:shd w:val="clear" w:color="auto" w:fill="FFFFFF"/>
        </w:rPr>
        <w:t>年因公出国（境）预算资金由财政统留管理，未编列到</w:t>
      </w:r>
      <w:r>
        <w:rPr>
          <w:rFonts w:ascii="仿宋" w:eastAsia="仿宋" w:hAnsi="仿宋" w:hint="eastAsia"/>
          <w:color w:val="3D3D3D"/>
          <w:sz w:val="32"/>
          <w:szCs w:val="32"/>
          <w:shd w:val="clear" w:color="auto" w:fill="FFFFFF"/>
        </w:rPr>
        <w:t>2020</w:t>
      </w:r>
      <w:r>
        <w:rPr>
          <w:rFonts w:ascii="仿宋" w:eastAsia="仿宋" w:hAnsi="仿宋" w:hint="eastAsia"/>
          <w:color w:val="3D3D3D"/>
          <w:sz w:val="32"/>
          <w:szCs w:val="32"/>
          <w:shd w:val="clear" w:color="auto" w:fill="FFFFFF"/>
        </w:rPr>
        <w:t>年年初部门预算中。经批准同意部门因公出国（境）的，所需费用由财政按实追加部门年度“三公”经费预算额度</w:t>
      </w:r>
      <w:r w:rsidR="00C426F3">
        <w:rPr>
          <w:rFonts w:ascii="仿宋" w:eastAsia="仿宋" w:hAnsi="仿宋" w:hint="eastAsia"/>
          <w:color w:val="3D3D3D"/>
          <w:sz w:val="32"/>
          <w:szCs w:val="32"/>
          <w:shd w:val="clear" w:color="auto" w:fill="FFFFFF"/>
        </w:rPr>
        <w:t>。</w:t>
      </w:r>
      <w:r w:rsidRPr="00C426F3">
        <w:rPr>
          <w:rFonts w:ascii="仿宋" w:eastAsia="仿宋" w:hAnsi="仿宋" w:hint="eastAsia"/>
          <w:color w:val="3D3D3D"/>
          <w:sz w:val="32"/>
          <w:szCs w:val="32"/>
          <w:shd w:val="clear" w:color="auto" w:fill="FFFFFF"/>
        </w:rPr>
        <w:t>全年使用一般公共预算财政拨款本单位组织因公出国</w:t>
      </w:r>
      <w:r w:rsidRPr="00C426F3">
        <w:rPr>
          <w:rFonts w:ascii="仿宋" w:eastAsia="仿宋" w:hAnsi="仿宋" w:hint="eastAsia"/>
          <w:color w:val="3D3D3D"/>
          <w:sz w:val="32"/>
          <w:szCs w:val="32"/>
          <w:shd w:val="clear" w:color="auto" w:fill="FFFFFF"/>
        </w:rPr>
        <w:t>(</w:t>
      </w:r>
      <w:r w:rsidRPr="00C426F3">
        <w:rPr>
          <w:rFonts w:ascii="仿宋" w:eastAsia="仿宋" w:hAnsi="仿宋" w:hint="eastAsia"/>
          <w:color w:val="3D3D3D"/>
          <w:sz w:val="32"/>
          <w:szCs w:val="32"/>
          <w:shd w:val="clear" w:color="auto" w:fill="FFFFFF"/>
        </w:rPr>
        <w:t>境</w:t>
      </w:r>
      <w:r w:rsidRPr="00C426F3">
        <w:rPr>
          <w:rFonts w:ascii="仿宋" w:eastAsia="仿宋" w:hAnsi="仿宋" w:hint="eastAsia"/>
          <w:color w:val="3D3D3D"/>
          <w:sz w:val="32"/>
          <w:szCs w:val="32"/>
          <w:shd w:val="clear" w:color="auto" w:fill="FFFFFF"/>
        </w:rPr>
        <w:t>)</w:t>
      </w:r>
      <w:r w:rsidRPr="00C426F3">
        <w:rPr>
          <w:rFonts w:ascii="仿宋" w:eastAsia="仿宋" w:hAnsi="仿宋" w:hint="eastAsia"/>
          <w:color w:val="3D3D3D"/>
          <w:sz w:val="32"/>
          <w:szCs w:val="32"/>
          <w:shd w:val="clear" w:color="auto" w:fill="FFFFFF"/>
        </w:rPr>
        <w:t>团组</w:t>
      </w:r>
      <w:r w:rsidRPr="00C426F3">
        <w:rPr>
          <w:rFonts w:ascii="仿宋" w:eastAsia="仿宋" w:hAnsi="仿宋" w:hint="eastAsia"/>
          <w:color w:val="3D3D3D"/>
          <w:sz w:val="32"/>
          <w:szCs w:val="32"/>
          <w:shd w:val="clear" w:color="auto" w:fill="FFFFFF"/>
        </w:rPr>
        <w:t>0</w:t>
      </w:r>
      <w:r w:rsidRPr="00C426F3">
        <w:rPr>
          <w:rFonts w:ascii="仿宋" w:eastAsia="仿宋" w:hAnsi="仿宋" w:hint="eastAsia"/>
          <w:color w:val="3D3D3D"/>
          <w:sz w:val="32"/>
          <w:szCs w:val="32"/>
          <w:shd w:val="clear" w:color="auto" w:fill="FFFFFF"/>
        </w:rPr>
        <w:t>个；</w:t>
      </w:r>
      <w:r w:rsidRPr="00C426F3">
        <w:rPr>
          <w:rFonts w:ascii="仿宋" w:eastAsia="仿宋" w:hAnsi="仿宋" w:hint="eastAsia"/>
          <w:color w:val="3D3D3D"/>
          <w:sz w:val="32"/>
          <w:szCs w:val="32"/>
          <w:shd w:val="clear" w:color="auto" w:fill="FFFFFF"/>
        </w:rPr>
        <w:t>累计</w:t>
      </w:r>
      <w:r w:rsidRPr="00C426F3">
        <w:rPr>
          <w:rFonts w:ascii="仿宋" w:eastAsia="仿宋" w:hAnsi="仿宋" w:hint="eastAsia"/>
          <w:color w:val="3D3D3D"/>
          <w:sz w:val="32"/>
          <w:szCs w:val="32"/>
          <w:shd w:val="clear" w:color="auto" w:fill="FFFFFF"/>
        </w:rPr>
        <w:t>0</w:t>
      </w:r>
      <w:r w:rsidRPr="00C426F3">
        <w:rPr>
          <w:rFonts w:ascii="仿宋" w:eastAsia="仿宋" w:hAnsi="仿宋" w:hint="eastAsia"/>
          <w:color w:val="3D3D3D"/>
          <w:sz w:val="32"/>
          <w:szCs w:val="32"/>
          <w:shd w:val="clear" w:color="auto" w:fill="FFFFFF"/>
        </w:rPr>
        <w:t>人次。</w:t>
      </w:r>
      <w:r w:rsidR="00C426F3" w:rsidRPr="00C426F3">
        <w:rPr>
          <w:rFonts w:ascii="仿宋" w:eastAsia="仿宋" w:hAnsi="仿宋" w:hint="eastAsia"/>
          <w:color w:val="3D3D3D"/>
          <w:sz w:val="32"/>
          <w:szCs w:val="32"/>
          <w:shd w:val="clear" w:color="auto" w:fill="FFFFFF"/>
        </w:rPr>
        <w:t>开支内容包括：无。</w:t>
      </w:r>
    </w:p>
    <w:p w:rsidR="00EE6D54" w:rsidRDefault="000F7FA2">
      <w:pPr>
        <w:spacing w:line="324" w:lineRule="auto"/>
        <w:ind w:firstLine="594"/>
        <w:rPr>
          <w:rFonts w:ascii="仿宋" w:eastAsia="仿宋" w:hAnsi="仿宋"/>
          <w:color w:val="000000"/>
          <w:sz w:val="32"/>
        </w:rPr>
      </w:pPr>
      <w:r>
        <w:rPr>
          <w:rFonts w:ascii="仿宋" w:eastAsia="仿宋" w:hAnsi="仿宋" w:hint="eastAsia"/>
          <w:b/>
          <w:color w:val="000000"/>
          <w:sz w:val="32"/>
          <w:szCs w:val="24"/>
        </w:rPr>
        <w:t>（</w:t>
      </w:r>
      <w:r>
        <w:rPr>
          <w:rFonts w:ascii="仿宋" w:eastAsia="仿宋" w:hAnsi="仿宋" w:hint="eastAsia"/>
          <w:b/>
          <w:color w:val="000000"/>
          <w:sz w:val="32"/>
          <w:szCs w:val="24"/>
        </w:rPr>
        <w:t>2</w:t>
      </w:r>
      <w:r>
        <w:rPr>
          <w:rFonts w:ascii="仿宋" w:eastAsia="仿宋" w:hAnsi="仿宋" w:hint="eastAsia"/>
          <w:b/>
          <w:color w:val="000000"/>
          <w:sz w:val="32"/>
          <w:szCs w:val="24"/>
        </w:rPr>
        <w:t>）公务用车购置及运行维护费</w:t>
      </w:r>
      <w:r>
        <w:rPr>
          <w:rFonts w:ascii="仿宋" w:eastAsia="仿宋" w:hAnsi="仿宋" w:hint="eastAsia"/>
          <w:color w:val="000000"/>
          <w:sz w:val="32"/>
          <w:szCs w:val="24"/>
        </w:rPr>
        <w:t>预算数为</w:t>
      </w:r>
      <w:r>
        <w:rPr>
          <w:rFonts w:ascii="仿宋" w:eastAsia="仿宋" w:hAnsi="仿宋" w:hint="eastAsia"/>
          <w:color w:val="000000"/>
          <w:sz w:val="32"/>
          <w:szCs w:val="24"/>
        </w:rPr>
        <w:t>0</w:t>
      </w:r>
      <w:r>
        <w:rPr>
          <w:rFonts w:ascii="仿宋" w:eastAsia="仿宋" w:hAnsi="仿宋" w:hint="eastAsia"/>
          <w:color w:val="000000"/>
          <w:sz w:val="32"/>
          <w:szCs w:val="24"/>
        </w:rPr>
        <w:t>万元，支出决算为</w:t>
      </w:r>
      <w:r>
        <w:rPr>
          <w:rFonts w:ascii="仿宋" w:eastAsia="仿宋" w:hAnsi="仿宋" w:hint="eastAsia"/>
          <w:color w:val="000000"/>
          <w:sz w:val="32"/>
          <w:szCs w:val="24"/>
        </w:rPr>
        <w:t>0</w:t>
      </w:r>
      <w:r>
        <w:rPr>
          <w:rFonts w:ascii="仿宋" w:eastAsia="仿宋" w:hAnsi="仿宋" w:hint="eastAsia"/>
          <w:color w:val="000000"/>
          <w:sz w:val="32"/>
          <w:szCs w:val="24"/>
        </w:rPr>
        <w:t>万元，完成预算的</w:t>
      </w:r>
      <w:r>
        <w:rPr>
          <w:rFonts w:ascii="仿宋" w:eastAsia="仿宋" w:hAnsi="仿宋" w:hint="eastAsia"/>
          <w:color w:val="000000"/>
          <w:sz w:val="32"/>
          <w:szCs w:val="24"/>
        </w:rPr>
        <w:t>0%</w:t>
      </w:r>
      <w:r>
        <w:rPr>
          <w:rFonts w:ascii="仿宋" w:eastAsia="仿宋" w:hAnsi="仿宋" w:hint="eastAsia"/>
          <w:color w:val="000000"/>
          <w:sz w:val="32"/>
          <w:szCs w:val="24"/>
        </w:rPr>
        <w:t>。决算数与预算数</w:t>
      </w:r>
      <w:r w:rsidR="00C426F3">
        <w:rPr>
          <w:rFonts w:ascii="仿宋" w:eastAsia="仿宋" w:hAnsi="仿宋" w:hint="eastAsia"/>
          <w:color w:val="000000"/>
          <w:sz w:val="32"/>
          <w:szCs w:val="24"/>
        </w:rPr>
        <w:t>持平的</w:t>
      </w:r>
      <w:r>
        <w:rPr>
          <w:rFonts w:ascii="仿宋" w:eastAsia="仿宋" w:hAnsi="仿宋" w:hint="eastAsia"/>
          <w:color w:val="000000"/>
          <w:sz w:val="32"/>
          <w:szCs w:val="24"/>
        </w:rPr>
        <w:t>主要原因是</w:t>
      </w:r>
      <w:r>
        <w:rPr>
          <w:rFonts w:ascii="仿宋" w:eastAsia="仿宋" w:hAnsi="仿宋" w:hint="eastAsia"/>
          <w:color w:val="000000"/>
          <w:sz w:val="32"/>
        </w:rPr>
        <w:t>公务用车改革后，二级预算单位无公务用车。</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b/>
          <w:color w:val="000000"/>
          <w:sz w:val="32"/>
          <w:szCs w:val="24"/>
        </w:rPr>
        <w:lastRenderedPageBreak/>
        <w:t>公务用车购置</w:t>
      </w:r>
      <w:r>
        <w:rPr>
          <w:rFonts w:ascii="仿宋" w:eastAsia="仿宋" w:hAnsi="仿宋" w:hint="eastAsia"/>
          <w:color w:val="000000"/>
          <w:sz w:val="32"/>
          <w:szCs w:val="24"/>
        </w:rPr>
        <w:t>预算数为</w:t>
      </w:r>
      <w:r>
        <w:rPr>
          <w:rFonts w:ascii="仿宋" w:eastAsia="仿宋" w:hAnsi="仿宋" w:hint="eastAsia"/>
          <w:color w:val="000000"/>
          <w:sz w:val="32"/>
          <w:szCs w:val="24"/>
        </w:rPr>
        <w:t>0</w:t>
      </w:r>
      <w:r>
        <w:rPr>
          <w:rFonts w:ascii="仿宋" w:eastAsia="仿宋" w:hAnsi="仿宋" w:hint="eastAsia"/>
          <w:color w:val="000000"/>
          <w:sz w:val="32"/>
          <w:szCs w:val="24"/>
        </w:rPr>
        <w:t>万元，支出决算为</w:t>
      </w:r>
      <w:r>
        <w:rPr>
          <w:rFonts w:ascii="仿宋" w:eastAsia="仿宋" w:hAnsi="仿宋" w:hint="eastAsia"/>
          <w:sz w:val="30"/>
          <w:szCs w:val="24"/>
          <w:lang w:val="zh-CN"/>
        </w:rPr>
        <w:t>0</w:t>
      </w:r>
      <w:r>
        <w:rPr>
          <w:rFonts w:ascii="仿宋" w:eastAsia="仿宋" w:hAnsi="仿宋" w:hint="eastAsia"/>
          <w:color w:val="000000"/>
          <w:sz w:val="32"/>
          <w:szCs w:val="24"/>
        </w:rPr>
        <w:t>万元（含购置税等附加费用），完成预</w:t>
      </w:r>
      <w:r>
        <w:rPr>
          <w:rFonts w:ascii="仿宋" w:eastAsia="仿宋" w:hAnsi="仿宋" w:hint="eastAsia"/>
          <w:color w:val="000000"/>
          <w:sz w:val="32"/>
          <w:szCs w:val="24"/>
        </w:rPr>
        <w:t>算的</w:t>
      </w:r>
      <w:r>
        <w:rPr>
          <w:rFonts w:ascii="仿宋" w:eastAsia="仿宋" w:hAnsi="仿宋" w:hint="eastAsia"/>
          <w:color w:val="000000"/>
          <w:sz w:val="32"/>
          <w:szCs w:val="24"/>
        </w:rPr>
        <w:t>0%</w:t>
      </w:r>
      <w:r>
        <w:rPr>
          <w:rFonts w:ascii="仿宋" w:eastAsia="仿宋" w:hAnsi="仿宋" w:hint="eastAsia"/>
          <w:color w:val="000000"/>
          <w:sz w:val="32"/>
          <w:szCs w:val="24"/>
        </w:rPr>
        <w:t>。决算数与预算数</w:t>
      </w:r>
      <w:r w:rsidR="00C426F3">
        <w:rPr>
          <w:rFonts w:ascii="仿宋" w:eastAsia="仿宋" w:hAnsi="仿宋" w:hint="eastAsia"/>
          <w:color w:val="000000"/>
          <w:sz w:val="32"/>
          <w:szCs w:val="24"/>
        </w:rPr>
        <w:t>持平的</w:t>
      </w:r>
      <w:r>
        <w:rPr>
          <w:rFonts w:ascii="仿宋" w:eastAsia="仿宋" w:hAnsi="仿宋" w:hint="eastAsia"/>
          <w:color w:val="000000"/>
          <w:sz w:val="32"/>
          <w:szCs w:val="24"/>
        </w:rPr>
        <w:t>主要原因是</w:t>
      </w:r>
      <w:r>
        <w:rPr>
          <w:rFonts w:ascii="仿宋" w:eastAsia="仿宋" w:hAnsi="仿宋" w:hint="eastAsia"/>
          <w:color w:val="000000"/>
          <w:sz w:val="32"/>
        </w:rPr>
        <w:t>公务用车改革后，二级预算单位无公务用车</w:t>
      </w:r>
      <w:r>
        <w:rPr>
          <w:rFonts w:ascii="仿宋" w:eastAsia="仿宋" w:hAnsi="仿宋" w:hint="eastAsia"/>
          <w:color w:val="000000"/>
          <w:sz w:val="32"/>
          <w:szCs w:val="24"/>
        </w:rPr>
        <w:t>。主要用于经批准购置的</w:t>
      </w:r>
      <w:r>
        <w:rPr>
          <w:rFonts w:ascii="仿宋" w:eastAsia="仿宋" w:hAnsi="仿宋" w:hint="eastAsia"/>
          <w:sz w:val="30"/>
          <w:szCs w:val="24"/>
          <w:lang w:val="zh-CN"/>
        </w:rPr>
        <w:t>0</w:t>
      </w:r>
      <w:r>
        <w:rPr>
          <w:rFonts w:ascii="仿宋" w:eastAsia="仿宋" w:hAnsi="仿宋" w:hint="eastAsia"/>
          <w:color w:val="000000"/>
          <w:sz w:val="32"/>
          <w:szCs w:val="24"/>
        </w:rPr>
        <w:t>辆公务用车；</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b/>
          <w:color w:val="000000"/>
          <w:sz w:val="32"/>
          <w:szCs w:val="24"/>
        </w:rPr>
        <w:t>公务用车运行维护费</w:t>
      </w:r>
      <w:r>
        <w:rPr>
          <w:rFonts w:ascii="仿宋" w:eastAsia="仿宋" w:hAnsi="仿宋" w:hint="eastAsia"/>
          <w:color w:val="000000"/>
          <w:sz w:val="32"/>
          <w:szCs w:val="24"/>
        </w:rPr>
        <w:t>预算数为</w:t>
      </w:r>
      <w:r>
        <w:rPr>
          <w:rFonts w:ascii="仿宋" w:eastAsia="仿宋" w:hAnsi="仿宋" w:hint="eastAsia"/>
          <w:color w:val="000000"/>
          <w:sz w:val="32"/>
          <w:szCs w:val="24"/>
        </w:rPr>
        <w:t>0</w:t>
      </w:r>
      <w:r>
        <w:rPr>
          <w:rFonts w:ascii="仿宋" w:eastAsia="仿宋" w:hAnsi="仿宋" w:hint="eastAsia"/>
          <w:color w:val="000000"/>
          <w:sz w:val="32"/>
          <w:szCs w:val="24"/>
        </w:rPr>
        <w:t>万元，支出</w:t>
      </w:r>
      <w:r>
        <w:rPr>
          <w:rFonts w:ascii="仿宋" w:eastAsia="仿宋" w:hAnsi="仿宋" w:hint="eastAsia"/>
          <w:sz w:val="30"/>
          <w:szCs w:val="24"/>
          <w:lang w:val="zh-CN"/>
        </w:rPr>
        <w:t>0</w:t>
      </w:r>
      <w:r>
        <w:rPr>
          <w:rFonts w:ascii="仿宋" w:eastAsia="仿宋" w:hAnsi="仿宋" w:hint="eastAsia"/>
          <w:color w:val="000000"/>
          <w:sz w:val="32"/>
          <w:szCs w:val="24"/>
        </w:rPr>
        <w:t>万元，完成预算的</w:t>
      </w:r>
      <w:r>
        <w:rPr>
          <w:rFonts w:ascii="仿宋" w:eastAsia="仿宋" w:hAnsi="仿宋" w:hint="eastAsia"/>
          <w:color w:val="000000"/>
          <w:sz w:val="32"/>
          <w:szCs w:val="24"/>
        </w:rPr>
        <w:t>0%</w:t>
      </w:r>
      <w:r>
        <w:rPr>
          <w:rFonts w:ascii="仿宋" w:eastAsia="仿宋" w:hAnsi="仿宋" w:hint="eastAsia"/>
          <w:color w:val="000000"/>
          <w:sz w:val="32"/>
          <w:szCs w:val="24"/>
        </w:rPr>
        <w:t>。决算数与预算数</w:t>
      </w:r>
      <w:r w:rsidR="00C426F3">
        <w:rPr>
          <w:rFonts w:ascii="仿宋" w:eastAsia="仿宋" w:hAnsi="仿宋" w:hint="eastAsia"/>
          <w:color w:val="000000"/>
          <w:sz w:val="32"/>
          <w:szCs w:val="24"/>
        </w:rPr>
        <w:t>持平的</w:t>
      </w:r>
      <w:r>
        <w:rPr>
          <w:rFonts w:ascii="仿宋" w:eastAsia="仿宋" w:hAnsi="仿宋" w:hint="eastAsia"/>
          <w:color w:val="000000"/>
          <w:sz w:val="32"/>
          <w:szCs w:val="24"/>
        </w:rPr>
        <w:t>主要原因是</w:t>
      </w:r>
      <w:r>
        <w:rPr>
          <w:rFonts w:ascii="仿宋" w:eastAsia="仿宋" w:hAnsi="仿宋" w:hint="eastAsia"/>
          <w:color w:val="000000"/>
          <w:sz w:val="32"/>
        </w:rPr>
        <w:t>公务用车改革后，二级预算单位无公务用车</w:t>
      </w:r>
      <w:r>
        <w:rPr>
          <w:rFonts w:ascii="仿宋" w:eastAsia="仿宋" w:hAnsi="仿宋" w:hint="eastAsia"/>
          <w:color w:val="000000"/>
          <w:sz w:val="32"/>
          <w:szCs w:val="24"/>
        </w:rPr>
        <w:t>。主要用于业务经办等所需的公务用车燃料费、维修费、过路过桥费、保险费、安全奖励费用等支出；</w:t>
      </w:r>
      <w:r>
        <w:rPr>
          <w:rFonts w:ascii="仿宋" w:eastAsia="仿宋" w:hAnsi="仿宋" w:hint="eastAsia"/>
          <w:color w:val="000000"/>
          <w:sz w:val="32"/>
          <w:szCs w:val="24"/>
        </w:rPr>
        <w:t>2020</w:t>
      </w:r>
      <w:r>
        <w:rPr>
          <w:rFonts w:ascii="仿宋" w:eastAsia="仿宋" w:hAnsi="仿宋" w:hint="eastAsia"/>
          <w:color w:val="000000"/>
          <w:sz w:val="32"/>
          <w:szCs w:val="24"/>
        </w:rPr>
        <w:t>年度，本级及所属单位开支一般公共预算财政拨款的公务用车保有量为</w:t>
      </w:r>
      <w:r>
        <w:rPr>
          <w:rFonts w:ascii="仿宋" w:eastAsia="仿宋" w:hAnsi="仿宋" w:hint="eastAsia"/>
          <w:sz w:val="30"/>
          <w:szCs w:val="24"/>
          <w:lang w:val="zh-CN"/>
        </w:rPr>
        <w:t>0</w:t>
      </w:r>
      <w:r>
        <w:rPr>
          <w:rFonts w:ascii="仿宋" w:eastAsia="仿宋" w:hAnsi="仿宋" w:hint="eastAsia"/>
          <w:color w:val="000000"/>
          <w:sz w:val="32"/>
          <w:szCs w:val="24"/>
        </w:rPr>
        <w:t>辆。</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b/>
          <w:color w:val="000000"/>
          <w:sz w:val="32"/>
          <w:szCs w:val="24"/>
        </w:rPr>
        <w:t>（</w:t>
      </w:r>
      <w:r>
        <w:rPr>
          <w:rFonts w:ascii="仿宋" w:eastAsia="仿宋" w:hAnsi="仿宋" w:hint="eastAsia"/>
          <w:b/>
          <w:color w:val="000000"/>
          <w:sz w:val="32"/>
          <w:szCs w:val="24"/>
        </w:rPr>
        <w:t>3</w:t>
      </w:r>
      <w:r>
        <w:rPr>
          <w:rFonts w:ascii="仿宋" w:eastAsia="仿宋" w:hAnsi="仿宋" w:hint="eastAsia"/>
          <w:b/>
          <w:color w:val="000000"/>
          <w:sz w:val="32"/>
          <w:szCs w:val="24"/>
        </w:rPr>
        <w:t>）公务接待费</w:t>
      </w:r>
      <w:r>
        <w:rPr>
          <w:rFonts w:ascii="仿宋" w:eastAsia="仿宋" w:hAnsi="仿宋" w:hint="eastAsia"/>
          <w:color w:val="000000"/>
          <w:sz w:val="32"/>
          <w:szCs w:val="24"/>
        </w:rPr>
        <w:t>预算数为</w:t>
      </w:r>
      <w:r>
        <w:rPr>
          <w:rFonts w:ascii="仿宋" w:eastAsia="仿宋" w:hAnsi="仿宋" w:hint="eastAsia"/>
          <w:color w:val="000000"/>
          <w:sz w:val="32"/>
          <w:szCs w:val="24"/>
        </w:rPr>
        <w:t>2.00</w:t>
      </w:r>
      <w:r>
        <w:rPr>
          <w:rFonts w:ascii="仿宋" w:eastAsia="仿宋" w:hAnsi="仿宋" w:hint="eastAsia"/>
          <w:color w:val="000000"/>
          <w:sz w:val="32"/>
          <w:szCs w:val="24"/>
        </w:rPr>
        <w:t>万元，支出决算为</w:t>
      </w:r>
      <w:r>
        <w:rPr>
          <w:rFonts w:ascii="仿宋" w:eastAsia="仿宋" w:hAnsi="仿宋" w:hint="eastAsia"/>
          <w:color w:val="000000"/>
          <w:sz w:val="32"/>
          <w:szCs w:val="24"/>
        </w:rPr>
        <w:t>1.12</w:t>
      </w:r>
      <w:r>
        <w:rPr>
          <w:rFonts w:ascii="仿宋" w:eastAsia="仿宋" w:hAnsi="仿宋" w:hint="eastAsia"/>
          <w:color w:val="000000"/>
          <w:sz w:val="32"/>
          <w:szCs w:val="24"/>
        </w:rPr>
        <w:t>万元，完成预算的</w:t>
      </w:r>
      <w:r>
        <w:rPr>
          <w:rFonts w:ascii="仿宋" w:eastAsia="仿宋" w:hAnsi="仿宋" w:hint="eastAsia"/>
          <w:color w:val="000000"/>
          <w:sz w:val="32"/>
          <w:szCs w:val="24"/>
        </w:rPr>
        <w:t>56.00%</w:t>
      </w:r>
      <w:r>
        <w:rPr>
          <w:rFonts w:ascii="仿宋" w:eastAsia="仿宋" w:hAnsi="仿宋" w:hint="eastAsia"/>
          <w:color w:val="000000"/>
          <w:sz w:val="32"/>
          <w:szCs w:val="24"/>
        </w:rPr>
        <w:t>。主要用于接待上级和其他市、县等业务指导和交流等支出。决算数小于预算数的主要原因是严格</w:t>
      </w:r>
      <w:r>
        <w:rPr>
          <w:rFonts w:ascii="仿宋" w:eastAsia="仿宋" w:hAnsi="仿宋" w:hint="eastAsia"/>
          <w:color w:val="000000"/>
          <w:sz w:val="32"/>
        </w:rPr>
        <w:t>执行中央八项规定，厉行节约，提高效率。</w:t>
      </w:r>
      <w:r>
        <w:rPr>
          <w:rFonts w:ascii="仿宋" w:eastAsia="仿宋" w:hAnsi="仿宋" w:hint="eastAsia"/>
          <w:color w:val="000000"/>
          <w:sz w:val="32"/>
          <w:szCs w:val="24"/>
        </w:rPr>
        <w:t>全年使用一般公共预算财政拨款国内公务接待</w:t>
      </w:r>
      <w:r>
        <w:rPr>
          <w:rFonts w:ascii="仿宋" w:eastAsia="仿宋" w:hAnsi="仿宋" w:hint="eastAsia"/>
          <w:color w:val="000000"/>
          <w:sz w:val="32"/>
          <w:szCs w:val="24"/>
        </w:rPr>
        <w:t>12</w:t>
      </w:r>
      <w:r>
        <w:rPr>
          <w:rFonts w:ascii="仿宋" w:eastAsia="仿宋" w:hAnsi="仿宋" w:hint="eastAsia"/>
          <w:color w:val="000000"/>
          <w:sz w:val="32"/>
          <w:szCs w:val="24"/>
        </w:rPr>
        <w:t>团组，累计</w:t>
      </w:r>
      <w:r>
        <w:rPr>
          <w:rFonts w:ascii="仿宋" w:eastAsia="仿宋" w:hAnsi="仿宋" w:hint="eastAsia"/>
          <w:color w:val="000000"/>
          <w:sz w:val="32"/>
          <w:szCs w:val="24"/>
        </w:rPr>
        <w:t>130</w:t>
      </w:r>
      <w:r>
        <w:rPr>
          <w:rFonts w:ascii="仿宋" w:eastAsia="仿宋" w:hAnsi="仿宋" w:hint="eastAsia"/>
          <w:color w:val="000000"/>
          <w:sz w:val="32"/>
          <w:szCs w:val="24"/>
        </w:rPr>
        <w:t>人次。</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b/>
          <w:color w:val="000000"/>
          <w:sz w:val="32"/>
          <w:szCs w:val="24"/>
        </w:rPr>
        <w:t>外宾接待</w:t>
      </w:r>
      <w:r>
        <w:rPr>
          <w:rFonts w:ascii="仿宋" w:eastAsia="仿宋" w:hAnsi="仿宋" w:hint="eastAsia"/>
          <w:color w:val="000000"/>
          <w:sz w:val="32"/>
          <w:szCs w:val="24"/>
        </w:rPr>
        <w:t>支出</w:t>
      </w:r>
      <w:r>
        <w:rPr>
          <w:rFonts w:ascii="仿宋" w:eastAsia="仿宋" w:hAnsi="仿宋" w:hint="eastAsia"/>
          <w:color w:val="000000"/>
          <w:sz w:val="32"/>
          <w:szCs w:val="24"/>
        </w:rPr>
        <w:t>0</w:t>
      </w:r>
      <w:r>
        <w:rPr>
          <w:rFonts w:ascii="仿宋" w:eastAsia="仿宋" w:hAnsi="仿宋" w:hint="eastAsia"/>
          <w:color w:val="000000"/>
          <w:sz w:val="32"/>
          <w:szCs w:val="24"/>
        </w:rPr>
        <w:t>万元，主要用于业务等接待</w:t>
      </w:r>
      <w:r>
        <w:rPr>
          <w:rFonts w:ascii="仿宋" w:eastAsia="仿宋" w:hAnsi="仿宋" w:hint="eastAsia"/>
          <w:color w:val="000000"/>
          <w:sz w:val="32"/>
          <w:szCs w:val="24"/>
        </w:rPr>
        <w:t>0</w:t>
      </w:r>
      <w:r>
        <w:rPr>
          <w:rFonts w:ascii="仿宋" w:eastAsia="仿宋" w:hAnsi="仿宋" w:hint="eastAsia"/>
          <w:color w:val="000000"/>
          <w:sz w:val="32"/>
          <w:szCs w:val="24"/>
        </w:rPr>
        <w:t>团组，</w:t>
      </w:r>
      <w:r>
        <w:rPr>
          <w:rFonts w:ascii="仿宋" w:eastAsia="仿宋" w:hAnsi="仿宋" w:hint="eastAsia"/>
          <w:color w:val="000000"/>
          <w:sz w:val="32"/>
          <w:szCs w:val="24"/>
        </w:rPr>
        <w:t>0</w:t>
      </w:r>
      <w:r>
        <w:rPr>
          <w:rFonts w:ascii="仿宋" w:eastAsia="仿宋" w:hAnsi="仿宋" w:hint="eastAsia"/>
          <w:color w:val="000000"/>
          <w:sz w:val="32"/>
          <w:szCs w:val="24"/>
        </w:rPr>
        <w:t>人次。</w:t>
      </w:r>
    </w:p>
    <w:p w:rsidR="00EE6D54" w:rsidRDefault="000F7FA2">
      <w:pPr>
        <w:spacing w:line="324" w:lineRule="auto"/>
        <w:ind w:firstLine="594"/>
        <w:rPr>
          <w:rFonts w:ascii="Times New Roman" w:eastAsia="Times New Roman" w:hAnsi="Times New Roman"/>
          <w:color w:val="000000"/>
          <w:sz w:val="32"/>
          <w:szCs w:val="24"/>
        </w:rPr>
      </w:pPr>
      <w:r>
        <w:rPr>
          <w:rFonts w:ascii="仿宋" w:eastAsia="仿宋" w:hAnsi="仿宋" w:hint="eastAsia"/>
          <w:b/>
          <w:color w:val="000000"/>
          <w:sz w:val="32"/>
          <w:szCs w:val="24"/>
        </w:rPr>
        <w:t>其他国内公务接待</w:t>
      </w:r>
      <w:r>
        <w:rPr>
          <w:rFonts w:ascii="仿宋" w:eastAsia="仿宋" w:hAnsi="仿宋" w:hint="eastAsia"/>
          <w:color w:val="000000"/>
          <w:sz w:val="32"/>
          <w:szCs w:val="24"/>
        </w:rPr>
        <w:t>支出</w:t>
      </w:r>
      <w:r>
        <w:rPr>
          <w:rFonts w:ascii="仿宋" w:eastAsia="仿宋" w:hAnsi="仿宋" w:hint="eastAsia"/>
          <w:color w:val="000000"/>
          <w:sz w:val="32"/>
          <w:szCs w:val="24"/>
        </w:rPr>
        <w:t>1.12</w:t>
      </w:r>
      <w:r>
        <w:rPr>
          <w:rFonts w:ascii="仿宋" w:eastAsia="仿宋" w:hAnsi="仿宋" w:hint="eastAsia"/>
          <w:color w:val="000000"/>
          <w:sz w:val="32"/>
          <w:szCs w:val="24"/>
        </w:rPr>
        <w:t>万元，主要用于上级、其他市场、县业务指导和交流等接待</w:t>
      </w:r>
      <w:r>
        <w:rPr>
          <w:rFonts w:ascii="仿宋" w:eastAsia="仿宋" w:hAnsi="仿宋" w:hint="eastAsia"/>
          <w:color w:val="000000"/>
          <w:sz w:val="32"/>
          <w:szCs w:val="24"/>
        </w:rPr>
        <w:t>12</w:t>
      </w:r>
      <w:r>
        <w:rPr>
          <w:rFonts w:ascii="仿宋" w:eastAsia="仿宋" w:hAnsi="仿宋" w:hint="eastAsia"/>
          <w:color w:val="000000"/>
          <w:sz w:val="32"/>
          <w:szCs w:val="24"/>
        </w:rPr>
        <w:t>团组，</w:t>
      </w:r>
      <w:r>
        <w:rPr>
          <w:rFonts w:ascii="仿宋" w:eastAsia="仿宋" w:hAnsi="仿宋" w:hint="eastAsia"/>
          <w:color w:val="000000"/>
          <w:sz w:val="32"/>
          <w:szCs w:val="24"/>
        </w:rPr>
        <w:t>130</w:t>
      </w:r>
      <w:r>
        <w:rPr>
          <w:rFonts w:ascii="仿宋" w:eastAsia="仿宋" w:hAnsi="仿宋" w:hint="eastAsia"/>
          <w:color w:val="000000"/>
          <w:sz w:val="32"/>
          <w:szCs w:val="24"/>
        </w:rPr>
        <w:t>人次。</w:t>
      </w:r>
    </w:p>
    <w:p w:rsidR="00EE6D54" w:rsidRDefault="000F7FA2">
      <w:pPr>
        <w:spacing w:line="324" w:lineRule="auto"/>
        <w:ind w:firstLine="594"/>
        <w:rPr>
          <w:rFonts w:ascii="仿宋" w:eastAsia="仿宋" w:hAnsi="仿宋"/>
          <w:color w:val="000000"/>
          <w:sz w:val="32"/>
          <w:szCs w:val="24"/>
        </w:rPr>
      </w:pPr>
      <w:r>
        <w:rPr>
          <w:rFonts w:ascii="楷体" w:eastAsia="楷体" w:hAnsi="楷体" w:hint="eastAsia"/>
          <w:b/>
          <w:color w:val="000000"/>
          <w:sz w:val="32"/>
          <w:szCs w:val="24"/>
        </w:rPr>
        <w:t>（十）机关运行经费支出说明</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lastRenderedPageBreak/>
        <w:t>2020</w:t>
      </w:r>
      <w:r>
        <w:rPr>
          <w:rFonts w:ascii="仿宋" w:eastAsia="仿宋" w:hAnsi="仿宋" w:hint="eastAsia"/>
          <w:color w:val="000000"/>
          <w:sz w:val="32"/>
          <w:szCs w:val="24"/>
        </w:rPr>
        <w:t>年度机关运行经费年初预算数为</w:t>
      </w:r>
      <w:r>
        <w:rPr>
          <w:rFonts w:ascii="仿宋" w:eastAsia="仿宋" w:hAnsi="仿宋" w:hint="eastAsia"/>
          <w:color w:val="000000"/>
          <w:sz w:val="32"/>
          <w:szCs w:val="24"/>
        </w:rPr>
        <w:t>35.3</w:t>
      </w:r>
      <w:r>
        <w:rPr>
          <w:rFonts w:ascii="仿宋" w:eastAsia="仿宋" w:hAnsi="仿宋" w:hint="eastAsia"/>
          <w:color w:val="000000"/>
          <w:sz w:val="32"/>
          <w:szCs w:val="24"/>
        </w:rPr>
        <w:t>万元，支出决算为</w:t>
      </w:r>
      <w:r>
        <w:rPr>
          <w:rFonts w:ascii="仿宋" w:eastAsia="仿宋" w:hAnsi="仿宋" w:hint="eastAsia"/>
          <w:kern w:val="0"/>
          <w:sz w:val="32"/>
          <w:szCs w:val="24"/>
        </w:rPr>
        <w:t>35.3</w:t>
      </w:r>
      <w:r>
        <w:rPr>
          <w:rFonts w:ascii="仿宋" w:eastAsia="仿宋" w:hAnsi="仿宋" w:hint="eastAsia"/>
          <w:color w:val="000000"/>
          <w:sz w:val="32"/>
          <w:szCs w:val="24"/>
        </w:rPr>
        <w:t>万元，完成年初预算的</w:t>
      </w:r>
      <w:r>
        <w:rPr>
          <w:rFonts w:ascii="仿宋" w:eastAsia="仿宋" w:hAnsi="仿宋" w:hint="eastAsia"/>
          <w:color w:val="000000"/>
          <w:sz w:val="32"/>
          <w:szCs w:val="24"/>
        </w:rPr>
        <w:t>100%</w:t>
      </w:r>
      <w:r>
        <w:rPr>
          <w:rFonts w:ascii="仿宋" w:eastAsia="仿宋" w:hAnsi="仿宋" w:hint="eastAsia"/>
          <w:color w:val="000000"/>
          <w:sz w:val="32"/>
          <w:szCs w:val="24"/>
        </w:rPr>
        <w:t>，决算数与预算数</w:t>
      </w:r>
      <w:r w:rsidR="00C426F3">
        <w:rPr>
          <w:rFonts w:ascii="仿宋" w:eastAsia="仿宋" w:hAnsi="仿宋" w:hint="eastAsia"/>
          <w:color w:val="000000"/>
          <w:sz w:val="32"/>
          <w:szCs w:val="24"/>
        </w:rPr>
        <w:t>持平的</w:t>
      </w:r>
      <w:r>
        <w:rPr>
          <w:rFonts w:ascii="仿宋" w:eastAsia="仿宋" w:hAnsi="仿宋" w:hint="eastAsia"/>
          <w:color w:val="000000"/>
          <w:sz w:val="32"/>
          <w:szCs w:val="24"/>
        </w:rPr>
        <w:t>主要原因是</w:t>
      </w:r>
      <w:r w:rsidR="00C426F3">
        <w:rPr>
          <w:rFonts w:ascii="仿宋" w:eastAsia="仿宋" w:hAnsi="仿宋" w:hint="eastAsia"/>
          <w:color w:val="000000"/>
          <w:sz w:val="32"/>
        </w:rPr>
        <w:t>社保经办业务均正常开展并较好完成各项工作</w:t>
      </w:r>
      <w:r>
        <w:rPr>
          <w:rFonts w:ascii="仿宋" w:eastAsia="仿宋" w:hAnsi="仿宋" w:hint="eastAsia"/>
          <w:color w:val="000000"/>
          <w:sz w:val="32"/>
          <w:szCs w:val="24"/>
        </w:rPr>
        <w:t>；比</w:t>
      </w:r>
      <w:r>
        <w:rPr>
          <w:rFonts w:ascii="仿宋" w:eastAsia="仿宋" w:hAnsi="仿宋" w:hint="eastAsia"/>
          <w:color w:val="000000"/>
          <w:sz w:val="32"/>
          <w:szCs w:val="24"/>
        </w:rPr>
        <w:t>2019</w:t>
      </w:r>
      <w:r>
        <w:rPr>
          <w:rFonts w:ascii="仿宋" w:eastAsia="仿宋" w:hAnsi="仿宋" w:hint="eastAsia"/>
          <w:color w:val="000000"/>
          <w:sz w:val="32"/>
          <w:szCs w:val="24"/>
        </w:rPr>
        <w:t>年度减少</w:t>
      </w:r>
      <w:r>
        <w:rPr>
          <w:rFonts w:ascii="仿宋" w:eastAsia="仿宋" w:hAnsi="仿宋" w:hint="eastAsia"/>
          <w:color w:val="000000"/>
          <w:sz w:val="32"/>
          <w:szCs w:val="24"/>
        </w:rPr>
        <w:t>2.04</w:t>
      </w:r>
      <w:r>
        <w:rPr>
          <w:rFonts w:ascii="仿宋" w:eastAsia="仿宋" w:hAnsi="仿宋" w:hint="eastAsia"/>
          <w:color w:val="000000"/>
          <w:sz w:val="32"/>
          <w:szCs w:val="24"/>
        </w:rPr>
        <w:t>万元，下降</w:t>
      </w:r>
      <w:r>
        <w:rPr>
          <w:rFonts w:ascii="仿宋" w:eastAsia="仿宋" w:hAnsi="仿宋" w:hint="eastAsia"/>
          <w:color w:val="000000"/>
          <w:sz w:val="32"/>
          <w:szCs w:val="24"/>
        </w:rPr>
        <w:t>5.47%</w:t>
      </w:r>
      <w:r>
        <w:rPr>
          <w:rFonts w:ascii="仿宋" w:eastAsia="仿宋" w:hAnsi="仿宋" w:hint="eastAsia"/>
          <w:color w:val="000000"/>
          <w:sz w:val="32"/>
          <w:szCs w:val="24"/>
        </w:rPr>
        <w:t>，主要原因是人员和职能划转至医疗保障局。</w:t>
      </w:r>
    </w:p>
    <w:p w:rsidR="00EE6D54" w:rsidRDefault="000F7FA2">
      <w:pPr>
        <w:spacing w:line="324" w:lineRule="auto"/>
        <w:ind w:firstLine="594"/>
        <w:rPr>
          <w:rFonts w:ascii="楷体" w:eastAsia="楷体" w:hAnsi="楷体"/>
          <w:b/>
          <w:color w:val="000000"/>
          <w:sz w:val="32"/>
          <w:szCs w:val="24"/>
        </w:rPr>
      </w:pPr>
      <w:r>
        <w:rPr>
          <w:rFonts w:ascii="楷体" w:eastAsia="楷体" w:hAnsi="楷体" w:hint="eastAsia"/>
          <w:b/>
          <w:color w:val="000000"/>
          <w:sz w:val="32"/>
          <w:szCs w:val="24"/>
        </w:rPr>
        <w:t>（十一）政府采购支出说明</w:t>
      </w:r>
    </w:p>
    <w:p w:rsidR="00EE6D54" w:rsidRDefault="000F7FA2">
      <w:pPr>
        <w:spacing w:line="324" w:lineRule="auto"/>
        <w:ind w:firstLine="594"/>
        <w:rPr>
          <w:rFonts w:ascii="仿宋" w:eastAsia="仿宋" w:hAnsi="仿宋"/>
          <w:sz w:val="32"/>
          <w:szCs w:val="24"/>
        </w:rPr>
      </w:pPr>
      <w:r>
        <w:rPr>
          <w:rFonts w:ascii="仿宋" w:eastAsia="仿宋" w:hAnsi="仿宋" w:hint="eastAsia"/>
          <w:color w:val="000000"/>
          <w:sz w:val="32"/>
          <w:szCs w:val="24"/>
        </w:rPr>
        <w:t>2020</w:t>
      </w:r>
      <w:r>
        <w:rPr>
          <w:rFonts w:ascii="仿宋" w:eastAsia="仿宋" w:hAnsi="仿宋" w:hint="eastAsia"/>
          <w:color w:val="000000"/>
          <w:sz w:val="32"/>
          <w:szCs w:val="24"/>
        </w:rPr>
        <w:t>年度政府采购支出总额</w:t>
      </w:r>
      <w:r>
        <w:rPr>
          <w:rFonts w:ascii="仿宋" w:eastAsia="仿宋" w:hAnsi="仿宋" w:hint="eastAsia"/>
          <w:kern w:val="0"/>
          <w:sz w:val="32"/>
          <w:szCs w:val="24"/>
        </w:rPr>
        <w:t>60.05</w:t>
      </w:r>
      <w:r>
        <w:rPr>
          <w:rFonts w:ascii="仿宋" w:eastAsia="仿宋" w:hAnsi="仿宋" w:hint="eastAsia"/>
          <w:color w:val="000000"/>
          <w:sz w:val="32"/>
          <w:szCs w:val="24"/>
        </w:rPr>
        <w:t>万元，其中：政府采购货物支出</w:t>
      </w:r>
      <w:r>
        <w:rPr>
          <w:rFonts w:ascii="仿宋" w:eastAsia="仿宋" w:hAnsi="仿宋" w:hint="eastAsia"/>
          <w:kern w:val="0"/>
          <w:sz w:val="32"/>
          <w:szCs w:val="24"/>
        </w:rPr>
        <w:t>60.05</w:t>
      </w:r>
      <w:r>
        <w:rPr>
          <w:rFonts w:ascii="仿宋" w:eastAsia="仿宋" w:hAnsi="仿宋" w:hint="eastAsia"/>
          <w:color w:val="000000"/>
          <w:sz w:val="32"/>
          <w:szCs w:val="24"/>
        </w:rPr>
        <w:t>万元、政府采购工程支出</w:t>
      </w:r>
      <w:r>
        <w:rPr>
          <w:rFonts w:ascii="仿宋" w:eastAsia="仿宋" w:hAnsi="仿宋" w:hint="eastAsia"/>
          <w:kern w:val="0"/>
          <w:sz w:val="32"/>
          <w:szCs w:val="24"/>
        </w:rPr>
        <w:t>0</w:t>
      </w:r>
      <w:r>
        <w:rPr>
          <w:rFonts w:ascii="仿宋" w:eastAsia="仿宋" w:hAnsi="仿宋" w:hint="eastAsia"/>
          <w:color w:val="000000"/>
          <w:sz w:val="32"/>
          <w:szCs w:val="24"/>
        </w:rPr>
        <w:t>万元、政府采购服务支出</w:t>
      </w:r>
      <w:r>
        <w:rPr>
          <w:rFonts w:ascii="仿宋" w:eastAsia="仿宋" w:hAnsi="仿宋" w:hint="eastAsia"/>
          <w:kern w:val="0"/>
          <w:sz w:val="32"/>
          <w:szCs w:val="24"/>
        </w:rPr>
        <w:t>0</w:t>
      </w:r>
      <w:r>
        <w:rPr>
          <w:rFonts w:ascii="仿宋" w:eastAsia="仿宋" w:hAnsi="仿宋" w:hint="eastAsia"/>
          <w:color w:val="000000"/>
          <w:sz w:val="32"/>
          <w:szCs w:val="24"/>
        </w:rPr>
        <w:t>万元。</w:t>
      </w:r>
      <w:r>
        <w:rPr>
          <w:rFonts w:ascii="仿宋" w:eastAsia="仿宋" w:hAnsi="仿宋" w:hint="eastAsia"/>
          <w:sz w:val="32"/>
          <w:szCs w:val="24"/>
        </w:rPr>
        <w:t>授予中小企业合同金额</w:t>
      </w:r>
      <w:r>
        <w:rPr>
          <w:rFonts w:ascii="仿宋" w:eastAsia="仿宋" w:hAnsi="仿宋" w:hint="eastAsia"/>
          <w:kern w:val="0"/>
          <w:sz w:val="32"/>
          <w:szCs w:val="24"/>
        </w:rPr>
        <w:t>60.05</w:t>
      </w:r>
      <w:r>
        <w:rPr>
          <w:rFonts w:ascii="仿宋" w:eastAsia="仿宋" w:hAnsi="仿宋" w:hint="eastAsia"/>
          <w:sz w:val="32"/>
          <w:szCs w:val="24"/>
        </w:rPr>
        <w:t>万元，占政府采购支出总额的</w:t>
      </w:r>
      <w:r>
        <w:rPr>
          <w:rFonts w:ascii="仿宋" w:eastAsia="仿宋" w:hAnsi="仿宋" w:hint="eastAsia"/>
          <w:kern w:val="0"/>
          <w:sz w:val="32"/>
          <w:szCs w:val="24"/>
        </w:rPr>
        <w:t>100</w:t>
      </w:r>
      <w:r>
        <w:rPr>
          <w:rFonts w:ascii="仿宋" w:eastAsia="仿宋" w:hAnsi="仿宋" w:hint="eastAsia"/>
          <w:sz w:val="32"/>
          <w:szCs w:val="24"/>
        </w:rPr>
        <w:t>%</w:t>
      </w:r>
      <w:r>
        <w:rPr>
          <w:rFonts w:ascii="仿宋" w:eastAsia="仿宋" w:hAnsi="仿宋" w:hint="eastAsia"/>
          <w:sz w:val="32"/>
          <w:szCs w:val="24"/>
        </w:rPr>
        <w:t>。</w:t>
      </w:r>
      <w:r>
        <w:rPr>
          <w:rFonts w:ascii="仿宋" w:eastAsia="仿宋" w:hAnsi="仿宋" w:hint="eastAsia"/>
          <w:color w:val="000000"/>
          <w:sz w:val="32"/>
          <w:szCs w:val="24"/>
        </w:rPr>
        <w:t>其中，授予小微企业合同金额</w:t>
      </w:r>
      <w:r>
        <w:rPr>
          <w:rFonts w:ascii="仿宋" w:eastAsia="仿宋" w:hAnsi="仿宋" w:hint="eastAsia"/>
          <w:kern w:val="0"/>
          <w:sz w:val="32"/>
          <w:szCs w:val="24"/>
        </w:rPr>
        <w:t>0</w:t>
      </w:r>
      <w:r>
        <w:rPr>
          <w:rFonts w:ascii="仿宋" w:eastAsia="仿宋" w:hAnsi="仿宋" w:hint="eastAsia"/>
          <w:color w:val="000000"/>
          <w:sz w:val="32"/>
          <w:szCs w:val="24"/>
        </w:rPr>
        <w:t>万元，占政府采购支出总额的</w:t>
      </w:r>
      <w:r>
        <w:rPr>
          <w:rFonts w:ascii="仿宋" w:eastAsia="仿宋" w:hAnsi="仿宋" w:hint="eastAsia"/>
          <w:kern w:val="0"/>
          <w:sz w:val="32"/>
          <w:szCs w:val="24"/>
        </w:rPr>
        <w:t>0</w:t>
      </w:r>
      <w:r>
        <w:rPr>
          <w:rFonts w:ascii="仿宋" w:eastAsia="仿宋" w:hAnsi="仿宋" w:hint="eastAsia"/>
          <w:sz w:val="32"/>
          <w:szCs w:val="24"/>
        </w:rPr>
        <w:t>%</w:t>
      </w:r>
      <w:r>
        <w:rPr>
          <w:rFonts w:ascii="仿宋" w:eastAsia="仿宋" w:hAnsi="仿宋" w:hint="eastAsia"/>
          <w:sz w:val="32"/>
          <w:szCs w:val="24"/>
        </w:rPr>
        <w:t>。</w:t>
      </w:r>
    </w:p>
    <w:p w:rsidR="00EE6D54" w:rsidRDefault="000F7FA2">
      <w:pPr>
        <w:spacing w:line="324" w:lineRule="auto"/>
        <w:ind w:firstLine="594"/>
        <w:rPr>
          <w:rFonts w:ascii="楷体" w:eastAsia="楷体" w:hAnsi="楷体"/>
          <w:b/>
          <w:color w:val="000000"/>
          <w:sz w:val="32"/>
          <w:szCs w:val="24"/>
        </w:rPr>
      </w:pPr>
      <w:r>
        <w:rPr>
          <w:rFonts w:ascii="楷体" w:eastAsia="楷体" w:hAnsi="楷体" w:hint="eastAsia"/>
          <w:b/>
          <w:color w:val="000000"/>
          <w:sz w:val="32"/>
          <w:szCs w:val="24"/>
        </w:rPr>
        <w:t>（十二）国有资产占有情况说明</w:t>
      </w:r>
    </w:p>
    <w:p w:rsidR="00EE6D54" w:rsidRDefault="000F7FA2">
      <w:pPr>
        <w:spacing w:line="324" w:lineRule="auto"/>
        <w:ind w:firstLine="594"/>
        <w:rPr>
          <w:rFonts w:ascii="楷体" w:eastAsia="楷体" w:hAnsi="楷体"/>
          <w:b/>
          <w:color w:val="000000"/>
          <w:sz w:val="32"/>
          <w:szCs w:val="24"/>
        </w:rPr>
      </w:pPr>
      <w:r>
        <w:rPr>
          <w:rFonts w:ascii="仿宋" w:eastAsia="仿宋" w:hAnsi="仿宋" w:hint="eastAsia"/>
          <w:color w:val="000000"/>
          <w:sz w:val="32"/>
          <w:szCs w:val="24"/>
        </w:rPr>
        <w:t>截至</w:t>
      </w:r>
      <w:r>
        <w:rPr>
          <w:rFonts w:ascii="仿宋" w:eastAsia="仿宋" w:hAnsi="仿宋" w:hint="eastAsia"/>
          <w:color w:val="000000"/>
          <w:sz w:val="32"/>
          <w:szCs w:val="24"/>
        </w:rPr>
        <w:t>2020</w:t>
      </w:r>
      <w:r>
        <w:rPr>
          <w:rFonts w:ascii="仿宋" w:eastAsia="仿宋" w:hAnsi="仿宋" w:hint="eastAsia"/>
          <w:color w:val="000000"/>
          <w:sz w:val="32"/>
          <w:szCs w:val="24"/>
        </w:rPr>
        <w:t>年</w:t>
      </w:r>
      <w:r>
        <w:rPr>
          <w:rFonts w:ascii="仿宋" w:eastAsia="仿宋" w:hAnsi="仿宋" w:hint="eastAsia"/>
          <w:color w:val="000000"/>
          <w:sz w:val="32"/>
          <w:szCs w:val="24"/>
        </w:rPr>
        <w:t>12</w:t>
      </w:r>
      <w:r>
        <w:rPr>
          <w:rFonts w:ascii="仿宋" w:eastAsia="仿宋" w:hAnsi="仿宋" w:hint="eastAsia"/>
          <w:color w:val="000000"/>
          <w:sz w:val="32"/>
          <w:szCs w:val="24"/>
        </w:rPr>
        <w:t>月</w:t>
      </w:r>
      <w:r>
        <w:rPr>
          <w:rFonts w:ascii="仿宋" w:eastAsia="仿宋" w:hAnsi="仿宋" w:hint="eastAsia"/>
          <w:color w:val="000000"/>
          <w:sz w:val="32"/>
          <w:szCs w:val="24"/>
        </w:rPr>
        <w:t>31</w:t>
      </w:r>
      <w:r>
        <w:rPr>
          <w:rFonts w:ascii="仿宋" w:eastAsia="仿宋" w:hAnsi="仿宋" w:hint="eastAsia"/>
          <w:color w:val="000000"/>
          <w:sz w:val="32"/>
          <w:szCs w:val="24"/>
        </w:rPr>
        <w:t>日，单位共有车辆</w:t>
      </w:r>
      <w:r>
        <w:rPr>
          <w:rFonts w:ascii="仿宋" w:eastAsia="仿宋" w:hAnsi="仿宋" w:hint="eastAsia"/>
          <w:kern w:val="0"/>
          <w:sz w:val="32"/>
          <w:szCs w:val="24"/>
        </w:rPr>
        <w:t>0</w:t>
      </w:r>
      <w:r>
        <w:rPr>
          <w:rFonts w:ascii="仿宋" w:eastAsia="仿宋" w:hAnsi="仿宋" w:hint="eastAsia"/>
          <w:color w:val="000000"/>
          <w:sz w:val="32"/>
          <w:szCs w:val="24"/>
        </w:rPr>
        <w:t>辆，其中，副部（省）级及以上领导用车</w:t>
      </w:r>
      <w:r>
        <w:rPr>
          <w:rFonts w:ascii="仿宋" w:eastAsia="仿宋" w:hAnsi="仿宋" w:hint="eastAsia"/>
          <w:kern w:val="0"/>
          <w:sz w:val="32"/>
          <w:szCs w:val="24"/>
        </w:rPr>
        <w:t>0</w:t>
      </w:r>
      <w:r>
        <w:rPr>
          <w:rFonts w:ascii="仿宋" w:eastAsia="仿宋" w:hAnsi="仿宋" w:hint="eastAsia"/>
          <w:color w:val="000000"/>
          <w:sz w:val="32"/>
          <w:szCs w:val="24"/>
        </w:rPr>
        <w:t>辆、主要领导干部用车</w:t>
      </w:r>
      <w:r>
        <w:rPr>
          <w:rFonts w:ascii="仿宋" w:eastAsia="仿宋" w:hAnsi="仿宋" w:hint="eastAsia"/>
          <w:kern w:val="0"/>
          <w:sz w:val="32"/>
          <w:szCs w:val="24"/>
        </w:rPr>
        <w:t>0</w:t>
      </w:r>
      <w:r>
        <w:rPr>
          <w:rFonts w:ascii="仿宋" w:eastAsia="仿宋" w:hAnsi="仿宋" w:hint="eastAsia"/>
          <w:color w:val="000000"/>
          <w:sz w:val="32"/>
          <w:szCs w:val="24"/>
        </w:rPr>
        <w:t>辆、机要通信用车</w:t>
      </w:r>
      <w:r>
        <w:rPr>
          <w:rFonts w:ascii="仿宋" w:eastAsia="仿宋" w:hAnsi="仿宋" w:hint="eastAsia"/>
          <w:kern w:val="0"/>
          <w:sz w:val="32"/>
          <w:szCs w:val="24"/>
        </w:rPr>
        <w:t>0</w:t>
      </w:r>
      <w:r>
        <w:rPr>
          <w:rFonts w:ascii="仿宋" w:eastAsia="仿宋" w:hAnsi="仿宋" w:hint="eastAsia"/>
          <w:color w:val="000000"/>
          <w:sz w:val="32"/>
          <w:szCs w:val="24"/>
        </w:rPr>
        <w:t>辆、应急保障用车</w:t>
      </w:r>
      <w:r>
        <w:rPr>
          <w:rFonts w:ascii="仿宋" w:eastAsia="仿宋" w:hAnsi="仿宋" w:hint="eastAsia"/>
          <w:kern w:val="0"/>
          <w:sz w:val="32"/>
          <w:szCs w:val="24"/>
        </w:rPr>
        <w:t>0</w:t>
      </w:r>
      <w:r>
        <w:rPr>
          <w:rFonts w:ascii="仿宋" w:eastAsia="仿宋" w:hAnsi="仿宋" w:hint="eastAsia"/>
          <w:color w:val="000000"/>
          <w:sz w:val="32"/>
          <w:szCs w:val="24"/>
        </w:rPr>
        <w:t>辆、执法执勤用车</w:t>
      </w:r>
      <w:r>
        <w:rPr>
          <w:rFonts w:ascii="仿宋" w:eastAsia="仿宋" w:hAnsi="仿宋" w:hint="eastAsia"/>
          <w:kern w:val="0"/>
          <w:sz w:val="32"/>
          <w:szCs w:val="24"/>
        </w:rPr>
        <w:t>0</w:t>
      </w:r>
      <w:r>
        <w:rPr>
          <w:rFonts w:ascii="仿宋" w:eastAsia="仿宋" w:hAnsi="仿宋" w:hint="eastAsia"/>
          <w:color w:val="000000"/>
          <w:sz w:val="32"/>
          <w:szCs w:val="24"/>
        </w:rPr>
        <w:t>辆、特种专业技术用车</w:t>
      </w:r>
      <w:r>
        <w:rPr>
          <w:rFonts w:ascii="仿宋" w:eastAsia="仿宋" w:hAnsi="仿宋" w:hint="eastAsia"/>
          <w:kern w:val="0"/>
          <w:sz w:val="32"/>
          <w:szCs w:val="24"/>
        </w:rPr>
        <w:t>0</w:t>
      </w:r>
      <w:r>
        <w:rPr>
          <w:rFonts w:ascii="仿宋" w:eastAsia="仿宋" w:hAnsi="仿宋" w:hint="eastAsia"/>
          <w:color w:val="000000"/>
          <w:sz w:val="32"/>
          <w:szCs w:val="24"/>
        </w:rPr>
        <w:t>辆、离退休干部用车</w:t>
      </w:r>
      <w:r>
        <w:rPr>
          <w:rFonts w:ascii="仿宋" w:eastAsia="仿宋" w:hAnsi="仿宋" w:hint="eastAsia"/>
          <w:kern w:val="0"/>
          <w:sz w:val="32"/>
          <w:szCs w:val="24"/>
        </w:rPr>
        <w:t>0</w:t>
      </w:r>
      <w:r>
        <w:rPr>
          <w:rFonts w:ascii="仿宋" w:eastAsia="仿宋" w:hAnsi="仿宋" w:hint="eastAsia"/>
          <w:color w:val="000000"/>
          <w:sz w:val="32"/>
          <w:szCs w:val="24"/>
        </w:rPr>
        <w:t>辆、其他用车</w:t>
      </w:r>
      <w:r>
        <w:rPr>
          <w:rFonts w:ascii="仿宋" w:eastAsia="仿宋" w:hAnsi="仿宋" w:hint="eastAsia"/>
          <w:kern w:val="0"/>
          <w:sz w:val="32"/>
          <w:szCs w:val="24"/>
        </w:rPr>
        <w:t>0</w:t>
      </w:r>
      <w:r>
        <w:rPr>
          <w:rFonts w:ascii="仿宋" w:eastAsia="仿宋" w:hAnsi="仿宋" w:hint="eastAsia"/>
          <w:color w:val="000000"/>
          <w:sz w:val="32"/>
          <w:szCs w:val="24"/>
        </w:rPr>
        <w:t>辆</w:t>
      </w:r>
      <w:r>
        <w:rPr>
          <w:rFonts w:ascii="仿宋" w:eastAsia="仿宋" w:hAnsi="仿宋" w:hint="eastAsia"/>
          <w:color w:val="000000"/>
          <w:sz w:val="32"/>
          <w:szCs w:val="24"/>
        </w:rPr>
        <w:t>,</w:t>
      </w:r>
      <w:r>
        <w:rPr>
          <w:rFonts w:ascii="仿宋" w:eastAsia="仿宋" w:hAnsi="仿宋" w:hint="eastAsia"/>
          <w:color w:val="000000"/>
          <w:sz w:val="32"/>
          <w:szCs w:val="24"/>
        </w:rPr>
        <w:t>其他用车主要是</w:t>
      </w:r>
      <w:r>
        <w:rPr>
          <w:rFonts w:ascii="仿宋" w:eastAsia="仿宋" w:hAnsi="仿宋" w:hint="eastAsia"/>
          <w:color w:val="000000"/>
          <w:sz w:val="32"/>
        </w:rPr>
        <w:t>公务用车改革后，二级预算单位无公务用车</w:t>
      </w:r>
      <w:r>
        <w:rPr>
          <w:rFonts w:ascii="仿宋" w:eastAsia="仿宋" w:hAnsi="仿宋" w:hint="eastAsia"/>
          <w:color w:val="000000"/>
          <w:sz w:val="32"/>
          <w:szCs w:val="24"/>
        </w:rPr>
        <w:t>。；单价</w:t>
      </w:r>
      <w:r>
        <w:rPr>
          <w:rFonts w:ascii="仿宋" w:eastAsia="仿宋" w:hAnsi="仿宋" w:hint="eastAsia"/>
          <w:color w:val="000000"/>
          <w:sz w:val="32"/>
          <w:szCs w:val="24"/>
        </w:rPr>
        <w:t>50</w:t>
      </w:r>
      <w:r>
        <w:rPr>
          <w:rFonts w:ascii="仿宋" w:eastAsia="仿宋" w:hAnsi="仿宋" w:hint="eastAsia"/>
          <w:color w:val="000000"/>
          <w:sz w:val="32"/>
          <w:szCs w:val="24"/>
        </w:rPr>
        <w:t>万元以上通用设备</w:t>
      </w:r>
      <w:r>
        <w:rPr>
          <w:rFonts w:ascii="仿宋" w:eastAsia="仿宋" w:hAnsi="仿宋" w:hint="eastAsia"/>
          <w:kern w:val="0"/>
          <w:sz w:val="32"/>
          <w:szCs w:val="24"/>
        </w:rPr>
        <w:t>0</w:t>
      </w:r>
      <w:r>
        <w:rPr>
          <w:rFonts w:ascii="仿宋" w:eastAsia="仿宋" w:hAnsi="仿宋" w:hint="eastAsia"/>
          <w:color w:val="000000"/>
          <w:sz w:val="32"/>
          <w:szCs w:val="24"/>
        </w:rPr>
        <w:t>台（套），单价</w:t>
      </w:r>
      <w:r>
        <w:rPr>
          <w:rFonts w:ascii="仿宋" w:eastAsia="仿宋" w:hAnsi="仿宋" w:hint="eastAsia"/>
          <w:color w:val="000000"/>
          <w:sz w:val="32"/>
          <w:szCs w:val="24"/>
        </w:rPr>
        <w:t>100</w:t>
      </w:r>
      <w:r>
        <w:rPr>
          <w:rFonts w:ascii="仿宋" w:eastAsia="仿宋" w:hAnsi="仿宋" w:hint="eastAsia"/>
          <w:color w:val="000000"/>
          <w:sz w:val="32"/>
          <w:szCs w:val="24"/>
        </w:rPr>
        <w:t>万元以上专用设备</w:t>
      </w:r>
      <w:r>
        <w:rPr>
          <w:rFonts w:ascii="仿宋" w:eastAsia="仿宋" w:hAnsi="仿宋" w:hint="eastAsia"/>
          <w:kern w:val="0"/>
          <w:sz w:val="32"/>
          <w:szCs w:val="24"/>
        </w:rPr>
        <w:t>0</w:t>
      </w:r>
      <w:r>
        <w:rPr>
          <w:rFonts w:ascii="仿宋" w:eastAsia="仿宋" w:hAnsi="仿宋" w:hint="eastAsia"/>
          <w:color w:val="000000"/>
          <w:sz w:val="32"/>
          <w:szCs w:val="24"/>
        </w:rPr>
        <w:t>台（套）。</w:t>
      </w:r>
    </w:p>
    <w:p w:rsidR="00EE6D54" w:rsidRDefault="000F7FA2">
      <w:pPr>
        <w:spacing w:line="324" w:lineRule="auto"/>
        <w:ind w:firstLine="594"/>
        <w:rPr>
          <w:rFonts w:ascii="仿宋" w:eastAsia="仿宋" w:hAnsi="仿宋"/>
          <w:color w:val="000000"/>
          <w:sz w:val="32"/>
          <w:szCs w:val="24"/>
        </w:rPr>
      </w:pPr>
      <w:r>
        <w:rPr>
          <w:rFonts w:ascii="楷体" w:eastAsia="楷体" w:hAnsi="楷体" w:hint="eastAsia"/>
          <w:b/>
          <w:color w:val="000000"/>
          <w:sz w:val="32"/>
          <w:szCs w:val="24"/>
        </w:rPr>
        <w:t>（十三）预算绩效情况说明</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b/>
          <w:color w:val="000000"/>
          <w:sz w:val="32"/>
          <w:szCs w:val="24"/>
        </w:rPr>
        <w:lastRenderedPageBreak/>
        <w:t>1.</w:t>
      </w:r>
      <w:r>
        <w:rPr>
          <w:rFonts w:ascii="仿宋" w:eastAsia="仿宋" w:hAnsi="仿宋" w:hint="eastAsia"/>
          <w:b/>
          <w:color w:val="000000"/>
          <w:sz w:val="32"/>
          <w:szCs w:val="24"/>
        </w:rPr>
        <w:t>预算绩效管理工作开展情况。</w:t>
      </w:r>
    </w:p>
    <w:p w:rsidR="00EE6D54" w:rsidRDefault="000F7FA2">
      <w:pPr>
        <w:spacing w:line="324" w:lineRule="auto"/>
        <w:ind w:firstLine="594"/>
        <w:rPr>
          <w:rFonts w:ascii="仿宋" w:eastAsia="仿宋" w:hAnsi="仿宋"/>
          <w:bCs/>
          <w:color w:val="000000"/>
          <w:sz w:val="32"/>
          <w:szCs w:val="24"/>
        </w:rPr>
      </w:pPr>
      <w:r>
        <w:rPr>
          <w:rFonts w:ascii="仿宋" w:eastAsia="仿宋" w:hAnsi="仿宋" w:hint="eastAsia"/>
          <w:color w:val="000000"/>
          <w:sz w:val="32"/>
          <w:szCs w:val="24"/>
        </w:rPr>
        <w:t>根据预算绩效管理要求，社会保险事业服务中心组织对</w:t>
      </w:r>
      <w:r>
        <w:rPr>
          <w:rFonts w:ascii="仿宋" w:eastAsia="仿宋" w:hAnsi="仿宋" w:hint="eastAsia"/>
          <w:color w:val="000000"/>
          <w:sz w:val="32"/>
          <w:szCs w:val="24"/>
        </w:rPr>
        <w:t>2020</w:t>
      </w:r>
      <w:r>
        <w:rPr>
          <w:rFonts w:ascii="仿宋" w:eastAsia="仿宋" w:hAnsi="仿宋" w:hint="eastAsia"/>
          <w:color w:val="000000"/>
          <w:sz w:val="32"/>
          <w:szCs w:val="24"/>
        </w:rPr>
        <w:t>年度一般公共预算项目</w:t>
      </w:r>
      <w:r>
        <w:rPr>
          <w:rFonts w:ascii="仿宋" w:eastAsia="仿宋" w:hAnsi="仿宋" w:hint="eastAsia"/>
          <w:color w:val="000000"/>
          <w:sz w:val="32"/>
          <w:szCs w:val="24"/>
        </w:rPr>
        <w:t>支出全面开展绩效自评，其中，一级项目</w:t>
      </w:r>
      <w:r>
        <w:rPr>
          <w:rFonts w:ascii="仿宋" w:eastAsia="仿宋" w:hAnsi="仿宋" w:hint="eastAsia"/>
          <w:color w:val="000000"/>
          <w:sz w:val="32"/>
          <w:szCs w:val="24"/>
        </w:rPr>
        <w:t>0</w:t>
      </w:r>
      <w:r>
        <w:rPr>
          <w:rFonts w:ascii="仿宋" w:eastAsia="仿宋" w:hAnsi="仿宋" w:hint="eastAsia"/>
          <w:color w:val="000000"/>
          <w:sz w:val="32"/>
          <w:szCs w:val="24"/>
        </w:rPr>
        <w:t>个，二级项目</w:t>
      </w:r>
      <w:r>
        <w:rPr>
          <w:rFonts w:ascii="仿宋" w:eastAsia="仿宋" w:hAnsi="仿宋" w:hint="eastAsia"/>
          <w:color w:val="000000"/>
          <w:sz w:val="32"/>
          <w:szCs w:val="24"/>
        </w:rPr>
        <w:t>7</w:t>
      </w:r>
      <w:r>
        <w:rPr>
          <w:rFonts w:ascii="仿宋" w:eastAsia="仿宋" w:hAnsi="仿宋" w:hint="eastAsia"/>
          <w:color w:val="000000"/>
          <w:sz w:val="32"/>
          <w:szCs w:val="24"/>
        </w:rPr>
        <w:t>个，共涉及资金</w:t>
      </w:r>
      <w:r>
        <w:rPr>
          <w:rFonts w:ascii="仿宋" w:eastAsia="仿宋" w:hAnsi="仿宋" w:hint="eastAsia"/>
          <w:color w:val="000000"/>
          <w:sz w:val="32"/>
          <w:szCs w:val="24"/>
        </w:rPr>
        <w:t>557.31</w:t>
      </w:r>
      <w:r>
        <w:rPr>
          <w:rFonts w:ascii="仿宋" w:eastAsia="仿宋" w:hAnsi="仿宋" w:hint="eastAsia"/>
          <w:color w:val="000000"/>
          <w:sz w:val="32"/>
          <w:szCs w:val="24"/>
        </w:rPr>
        <w:t>万元，占一般公共预算项目支出总额的</w:t>
      </w:r>
      <w:r>
        <w:rPr>
          <w:rFonts w:ascii="仿宋" w:eastAsia="仿宋" w:hAnsi="仿宋" w:hint="eastAsia"/>
          <w:color w:val="000000"/>
          <w:sz w:val="32"/>
          <w:szCs w:val="24"/>
        </w:rPr>
        <w:t>100%</w:t>
      </w:r>
      <w:r>
        <w:rPr>
          <w:rFonts w:ascii="仿宋" w:eastAsia="仿宋" w:hAnsi="仿宋" w:hint="eastAsia"/>
          <w:color w:val="000000"/>
          <w:sz w:val="32"/>
          <w:szCs w:val="24"/>
        </w:rPr>
        <w:t>。</w:t>
      </w:r>
      <w:r>
        <w:rPr>
          <w:rFonts w:ascii="仿宋" w:eastAsia="仿宋" w:hAnsi="仿宋" w:hint="eastAsia"/>
          <w:bCs/>
          <w:color w:val="000000"/>
          <w:sz w:val="32"/>
          <w:szCs w:val="24"/>
        </w:rPr>
        <w:t>本年无政府性基金预算项目。</w:t>
      </w:r>
    </w:p>
    <w:p w:rsidR="00EE6D54" w:rsidRPr="00FD03C5" w:rsidRDefault="000F7FA2" w:rsidP="00FD03C5">
      <w:pPr>
        <w:pStyle w:val="a3"/>
        <w:ind w:firstLineChars="200" w:firstLine="640"/>
        <w:rPr>
          <w:rFonts w:ascii="仿宋" w:eastAsia="仿宋" w:hAnsi="仿宋"/>
          <w:color w:val="000000"/>
          <w:sz w:val="32"/>
          <w:szCs w:val="24"/>
        </w:rPr>
      </w:pPr>
      <w:r w:rsidRPr="00FD03C5">
        <w:rPr>
          <w:rFonts w:ascii="仿宋" w:eastAsia="仿宋" w:hAnsi="仿宋" w:hint="eastAsia"/>
          <w:color w:val="000000"/>
          <w:sz w:val="32"/>
          <w:szCs w:val="24"/>
        </w:rPr>
        <w:t>组织对</w:t>
      </w:r>
      <w:r w:rsidRPr="00FD03C5">
        <w:rPr>
          <w:rFonts w:ascii="仿宋" w:eastAsia="仿宋" w:hAnsi="仿宋"/>
          <w:color w:val="000000"/>
          <w:sz w:val="32"/>
          <w:szCs w:val="24"/>
        </w:rPr>
        <w:t>“</w:t>
      </w:r>
      <w:r w:rsidRPr="00FD03C5">
        <w:rPr>
          <w:rFonts w:ascii="仿宋" w:eastAsia="仿宋" w:hAnsi="仿宋" w:hint="eastAsia"/>
          <w:color w:val="000000"/>
          <w:sz w:val="32"/>
          <w:szCs w:val="24"/>
        </w:rPr>
        <w:t>机关事业养老丧葬抚恤金</w:t>
      </w:r>
      <w:r w:rsidRPr="00FD03C5">
        <w:rPr>
          <w:rFonts w:ascii="仿宋" w:eastAsia="仿宋" w:hAnsi="仿宋"/>
          <w:color w:val="000000"/>
          <w:sz w:val="32"/>
          <w:szCs w:val="24"/>
        </w:rPr>
        <w:t>”“</w:t>
      </w:r>
      <w:r w:rsidRPr="00FD03C5">
        <w:rPr>
          <w:rFonts w:ascii="仿宋" w:eastAsia="仿宋" w:hAnsi="仿宋" w:hint="eastAsia"/>
          <w:color w:val="000000"/>
          <w:sz w:val="32"/>
          <w:szCs w:val="24"/>
        </w:rPr>
        <w:t>金保工程</w:t>
      </w:r>
      <w:r w:rsidRPr="00FD03C5">
        <w:rPr>
          <w:rFonts w:ascii="仿宋" w:eastAsia="仿宋" w:hAnsi="仿宋"/>
          <w:color w:val="000000"/>
          <w:sz w:val="32"/>
          <w:szCs w:val="24"/>
        </w:rPr>
        <w:t>”</w:t>
      </w:r>
      <w:r w:rsidRPr="00FD03C5">
        <w:rPr>
          <w:rFonts w:ascii="仿宋" w:eastAsia="仿宋" w:hAnsi="仿宋" w:hint="eastAsia"/>
          <w:color w:val="000000"/>
          <w:sz w:val="32"/>
          <w:szCs w:val="24"/>
        </w:rPr>
        <w:t>等</w:t>
      </w:r>
      <w:r w:rsidRPr="00FD03C5">
        <w:rPr>
          <w:rFonts w:ascii="仿宋" w:eastAsia="仿宋" w:hAnsi="仿宋" w:hint="eastAsia"/>
          <w:color w:val="000000"/>
          <w:sz w:val="32"/>
          <w:szCs w:val="24"/>
        </w:rPr>
        <w:t>2</w:t>
      </w:r>
      <w:r w:rsidRPr="00FD03C5">
        <w:rPr>
          <w:rFonts w:ascii="仿宋" w:eastAsia="仿宋" w:hAnsi="仿宋" w:hint="eastAsia"/>
          <w:color w:val="000000"/>
          <w:sz w:val="32"/>
          <w:szCs w:val="24"/>
        </w:rPr>
        <w:t>个项目开展了部门评价，涉及一般公共预算支出</w:t>
      </w:r>
      <w:r w:rsidRPr="00FD03C5">
        <w:rPr>
          <w:rFonts w:ascii="仿宋" w:eastAsia="仿宋" w:hAnsi="仿宋" w:hint="eastAsia"/>
          <w:color w:val="000000"/>
          <w:sz w:val="32"/>
          <w:szCs w:val="24"/>
        </w:rPr>
        <w:t>436.81</w:t>
      </w:r>
      <w:r w:rsidRPr="00FD03C5">
        <w:rPr>
          <w:rFonts w:ascii="仿宋" w:eastAsia="仿宋" w:hAnsi="仿宋" w:hint="eastAsia"/>
          <w:color w:val="000000"/>
          <w:sz w:val="32"/>
          <w:szCs w:val="24"/>
        </w:rPr>
        <w:t>万元。其中，对</w:t>
      </w:r>
      <w:r w:rsidRPr="00FD03C5">
        <w:rPr>
          <w:rFonts w:ascii="仿宋" w:eastAsia="仿宋" w:hAnsi="仿宋"/>
          <w:color w:val="000000"/>
          <w:sz w:val="32"/>
          <w:szCs w:val="24"/>
        </w:rPr>
        <w:t>“</w:t>
      </w:r>
      <w:r w:rsidRPr="00FD03C5">
        <w:rPr>
          <w:rFonts w:ascii="仿宋" w:eastAsia="仿宋" w:hAnsi="仿宋" w:hint="eastAsia"/>
          <w:color w:val="000000"/>
          <w:sz w:val="32"/>
          <w:szCs w:val="24"/>
        </w:rPr>
        <w:t>机关事业养老丧葬抚恤金</w:t>
      </w:r>
      <w:r w:rsidRPr="00FD03C5">
        <w:rPr>
          <w:rFonts w:ascii="仿宋" w:eastAsia="仿宋" w:hAnsi="仿宋"/>
          <w:color w:val="000000"/>
          <w:sz w:val="32"/>
          <w:szCs w:val="24"/>
        </w:rPr>
        <w:t>”“</w:t>
      </w:r>
      <w:r w:rsidRPr="00FD03C5">
        <w:rPr>
          <w:rFonts w:ascii="仿宋" w:eastAsia="仿宋" w:hAnsi="仿宋" w:hint="eastAsia"/>
          <w:color w:val="000000"/>
          <w:sz w:val="32"/>
          <w:szCs w:val="24"/>
        </w:rPr>
        <w:t>金保工程</w:t>
      </w:r>
      <w:r w:rsidRPr="00FD03C5">
        <w:rPr>
          <w:rFonts w:ascii="仿宋" w:eastAsia="仿宋" w:hAnsi="仿宋"/>
          <w:color w:val="000000"/>
          <w:sz w:val="32"/>
          <w:szCs w:val="24"/>
        </w:rPr>
        <w:t>”</w:t>
      </w:r>
      <w:r w:rsidRPr="00FD03C5">
        <w:rPr>
          <w:rFonts w:ascii="仿宋" w:eastAsia="仿宋" w:hAnsi="仿宋" w:hint="eastAsia"/>
          <w:color w:val="000000"/>
          <w:sz w:val="32"/>
          <w:szCs w:val="24"/>
        </w:rPr>
        <w:t>等项目分别委托局内评审机构开展绩效评价。从评价情况来看，项目开展情况总体良好，各项目都较好地完成年初设定的绩效目标。</w:t>
      </w:r>
    </w:p>
    <w:p w:rsidR="00EE6D54" w:rsidRDefault="000F7FA2">
      <w:pPr>
        <w:spacing w:line="324" w:lineRule="auto"/>
        <w:ind w:firstLineChars="200" w:firstLine="640"/>
        <w:rPr>
          <w:rFonts w:ascii="仿宋" w:eastAsia="仿宋" w:hAnsi="仿宋"/>
          <w:b/>
          <w:color w:val="000000"/>
          <w:sz w:val="32"/>
          <w:szCs w:val="24"/>
        </w:rPr>
      </w:pPr>
      <w:r>
        <w:rPr>
          <w:rFonts w:ascii="仿宋" w:eastAsia="仿宋" w:hAnsi="仿宋" w:hint="eastAsia"/>
          <w:bCs/>
          <w:color w:val="000000"/>
          <w:sz w:val="32"/>
          <w:szCs w:val="24"/>
        </w:rPr>
        <w:t>本年无部门整体支出绩效评价</w:t>
      </w:r>
      <w:r>
        <w:rPr>
          <w:rFonts w:ascii="仿宋" w:eastAsia="仿宋" w:hAnsi="仿宋" w:hint="eastAsia"/>
          <w:b/>
          <w:color w:val="000000"/>
          <w:sz w:val="32"/>
          <w:szCs w:val="24"/>
        </w:rPr>
        <w:t>。</w:t>
      </w:r>
    </w:p>
    <w:p w:rsidR="00EE6D54" w:rsidRDefault="000F7FA2">
      <w:pPr>
        <w:spacing w:line="324" w:lineRule="auto"/>
        <w:ind w:firstLine="594"/>
        <w:rPr>
          <w:rFonts w:ascii="仿宋" w:eastAsia="仿宋" w:hAnsi="仿宋"/>
          <w:bCs/>
          <w:sz w:val="32"/>
        </w:rPr>
      </w:pPr>
      <w:r>
        <w:rPr>
          <w:rFonts w:ascii="仿宋" w:eastAsia="仿宋" w:hAnsi="仿宋" w:hint="eastAsia"/>
          <w:bCs/>
          <w:sz w:val="32"/>
        </w:rPr>
        <w:t>本年无下属部门或单位整体支出绩效评价。</w:t>
      </w:r>
    </w:p>
    <w:p w:rsidR="00EE6D54" w:rsidRDefault="000F7FA2">
      <w:pPr>
        <w:spacing w:line="324" w:lineRule="auto"/>
        <w:ind w:firstLineChars="200" w:firstLine="643"/>
        <w:rPr>
          <w:rFonts w:ascii="仿宋" w:eastAsia="仿宋" w:hAnsi="仿宋"/>
          <w:color w:val="000000"/>
          <w:sz w:val="32"/>
          <w:szCs w:val="24"/>
        </w:rPr>
      </w:pPr>
      <w:r>
        <w:rPr>
          <w:rFonts w:ascii="仿宋" w:eastAsia="仿宋" w:hAnsi="仿宋" w:hint="eastAsia"/>
          <w:b/>
          <w:color w:val="000000"/>
          <w:sz w:val="32"/>
          <w:szCs w:val="24"/>
        </w:rPr>
        <w:t>2.</w:t>
      </w:r>
      <w:r>
        <w:rPr>
          <w:rFonts w:ascii="仿宋" w:eastAsia="仿宋" w:hAnsi="仿宋" w:hint="eastAsia"/>
          <w:b/>
          <w:color w:val="000000"/>
          <w:sz w:val="32"/>
          <w:szCs w:val="24"/>
        </w:rPr>
        <w:t>单位决算中项目绩效自评结果。</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社会保险事业服务中心在</w:t>
      </w:r>
      <w:r>
        <w:rPr>
          <w:rFonts w:ascii="仿宋" w:eastAsia="仿宋" w:hAnsi="仿宋" w:hint="eastAsia"/>
          <w:color w:val="000000"/>
          <w:sz w:val="32"/>
          <w:szCs w:val="24"/>
        </w:rPr>
        <w:t>2020</w:t>
      </w:r>
      <w:r>
        <w:rPr>
          <w:rFonts w:ascii="仿宋" w:eastAsia="仿宋" w:hAnsi="仿宋" w:hint="eastAsia"/>
          <w:color w:val="000000"/>
          <w:sz w:val="32"/>
          <w:szCs w:val="24"/>
        </w:rPr>
        <w:t>年度单位决算中反映</w:t>
      </w:r>
      <w:r>
        <w:rPr>
          <w:rFonts w:ascii="仿宋" w:eastAsia="仿宋" w:hAnsi="仿宋" w:hint="eastAsia"/>
          <w:color w:val="000000"/>
          <w:sz w:val="32"/>
        </w:rPr>
        <w:t>机关事业养老丧葬抚恤金及</w:t>
      </w:r>
      <w:r>
        <w:rPr>
          <w:rFonts w:ascii="仿宋" w:eastAsia="仿宋" w:hAnsi="仿宋" w:hint="eastAsia"/>
          <w:color w:val="000000"/>
          <w:sz w:val="32"/>
          <w:szCs w:val="24"/>
        </w:rPr>
        <w:t>金保工程项目绩效自评结果。</w:t>
      </w:r>
    </w:p>
    <w:p w:rsidR="00EE6D54" w:rsidRDefault="000F7FA2">
      <w:pPr>
        <w:autoSpaceDE w:val="0"/>
        <w:autoSpaceDN w:val="0"/>
        <w:adjustRightInd w:val="0"/>
        <w:spacing w:line="324" w:lineRule="auto"/>
        <w:ind w:firstLine="600"/>
        <w:rPr>
          <w:rFonts w:ascii="仿宋" w:eastAsia="仿宋" w:hAnsi="Times New Roman" w:cs="仿宋"/>
          <w:sz w:val="32"/>
          <w:szCs w:val="32"/>
        </w:rPr>
      </w:pPr>
      <w:r>
        <w:rPr>
          <w:rFonts w:ascii="仿宋" w:eastAsia="仿宋" w:hAnsi="仿宋" w:hint="eastAsia"/>
          <w:color w:val="000000"/>
          <w:sz w:val="32"/>
        </w:rPr>
        <w:t>机关事业养老丧葬抚恤金项目绩效自评综述：根据年初设定的绩效目标，项目自评得分</w:t>
      </w:r>
      <w:r>
        <w:rPr>
          <w:rFonts w:ascii="仿宋" w:eastAsia="仿宋" w:hAnsi="仿宋" w:hint="eastAsia"/>
          <w:color w:val="000000"/>
          <w:sz w:val="32"/>
        </w:rPr>
        <w:t>98</w:t>
      </w:r>
      <w:r>
        <w:rPr>
          <w:rFonts w:ascii="仿宋" w:eastAsia="仿宋" w:hAnsi="仿宋" w:hint="eastAsia"/>
          <w:color w:val="000000"/>
          <w:sz w:val="32"/>
        </w:rPr>
        <w:t>分，自评结论为</w:t>
      </w:r>
      <w:r>
        <w:rPr>
          <w:rFonts w:ascii="Times New Roman" w:eastAsia="Times New Roman" w:hAnsi="Times New Roman"/>
          <w:color w:val="000000"/>
          <w:sz w:val="32"/>
        </w:rPr>
        <w:t>“</w:t>
      </w:r>
      <w:r>
        <w:rPr>
          <w:rFonts w:ascii="Times New Roman" w:hAnsi="Times New Roman" w:hint="eastAsia"/>
          <w:color w:val="000000"/>
          <w:sz w:val="32"/>
        </w:rPr>
        <w:t>优</w:t>
      </w:r>
      <w:r>
        <w:rPr>
          <w:rFonts w:ascii="Times New Roman" w:eastAsia="Times New Roman" w:hAnsi="Times New Roman"/>
          <w:color w:val="000000"/>
          <w:sz w:val="32"/>
        </w:rPr>
        <w:t>”</w:t>
      </w:r>
      <w:r>
        <w:rPr>
          <w:rFonts w:ascii="仿宋" w:eastAsia="仿宋" w:hAnsi="仿宋" w:hint="eastAsia"/>
          <w:color w:val="000000"/>
          <w:sz w:val="32"/>
        </w:rPr>
        <w:t>。项目全年预算数为</w:t>
      </w:r>
      <w:r>
        <w:rPr>
          <w:rFonts w:ascii="仿宋" w:eastAsia="仿宋" w:hAnsi="仿宋" w:hint="eastAsia"/>
          <w:color w:val="000000"/>
          <w:sz w:val="32"/>
        </w:rPr>
        <w:t>350</w:t>
      </w:r>
      <w:r>
        <w:rPr>
          <w:rFonts w:ascii="仿宋" w:eastAsia="仿宋" w:hAnsi="仿宋" w:hint="eastAsia"/>
          <w:color w:val="000000"/>
          <w:sz w:val="32"/>
        </w:rPr>
        <w:t>万元，执行数为</w:t>
      </w:r>
      <w:r>
        <w:rPr>
          <w:rFonts w:ascii="仿宋" w:eastAsia="仿宋" w:hAnsi="仿宋" w:hint="eastAsia"/>
          <w:color w:val="000000"/>
          <w:sz w:val="32"/>
        </w:rPr>
        <w:t>350</w:t>
      </w:r>
      <w:r>
        <w:rPr>
          <w:rFonts w:ascii="仿宋" w:eastAsia="仿宋" w:hAnsi="仿宋" w:hint="eastAsia"/>
          <w:color w:val="000000"/>
          <w:sz w:val="32"/>
        </w:rPr>
        <w:t>万元，完成预算的</w:t>
      </w:r>
      <w:r>
        <w:rPr>
          <w:rFonts w:ascii="仿宋" w:eastAsia="仿宋" w:hAnsi="仿宋" w:hint="eastAsia"/>
          <w:color w:val="000000"/>
          <w:sz w:val="32"/>
        </w:rPr>
        <w:t>100%</w:t>
      </w:r>
      <w:r>
        <w:rPr>
          <w:rFonts w:ascii="仿宋" w:eastAsia="仿宋" w:hAnsi="仿宋" w:hint="eastAsia"/>
          <w:color w:val="000000"/>
          <w:sz w:val="32"/>
        </w:rPr>
        <w:t>。项</w:t>
      </w:r>
      <w:r>
        <w:rPr>
          <w:rFonts w:ascii="仿宋" w:eastAsia="仿宋" w:hAnsi="仿宋" w:hint="eastAsia"/>
          <w:color w:val="000000"/>
          <w:sz w:val="32"/>
        </w:rPr>
        <w:t>目绩效目标完成情况：一是</w:t>
      </w:r>
      <w:r>
        <w:rPr>
          <w:rFonts w:ascii="仿宋" w:eastAsia="仿宋" w:hAnsi="仿宋" w:hint="eastAsia"/>
          <w:color w:val="000000"/>
          <w:sz w:val="32"/>
        </w:rPr>
        <w:t>2020</w:t>
      </w:r>
      <w:r>
        <w:rPr>
          <w:rFonts w:ascii="仿宋" w:eastAsia="仿宋" w:hAnsi="仿宋" w:hint="eastAsia"/>
          <w:color w:val="000000"/>
          <w:sz w:val="32"/>
        </w:rPr>
        <w:t>年度机关事业单位远丧葬抚恤金领取人员为</w:t>
      </w:r>
      <w:r>
        <w:rPr>
          <w:rFonts w:ascii="仿宋" w:eastAsia="仿宋" w:hAnsi="仿宋" w:hint="eastAsia"/>
          <w:color w:val="000000"/>
          <w:sz w:val="32"/>
        </w:rPr>
        <w:t>40</w:t>
      </w:r>
      <w:r>
        <w:rPr>
          <w:rFonts w:ascii="仿宋" w:eastAsia="仿宋" w:hAnsi="仿宋" w:hint="eastAsia"/>
          <w:color w:val="000000"/>
          <w:sz w:val="32"/>
        </w:rPr>
        <w:t>人，</w:t>
      </w:r>
      <w:r>
        <w:rPr>
          <w:rFonts w:ascii="仿宋" w:eastAsia="仿宋" w:hAnsi="Times New Roman" w:cs="仿宋" w:hint="eastAsia"/>
          <w:sz w:val="32"/>
          <w:szCs w:val="32"/>
        </w:rPr>
        <w:t>保障机关事业退休人员死亡丧葬抚恤金正</w:t>
      </w:r>
      <w:r>
        <w:rPr>
          <w:rFonts w:ascii="仿宋" w:eastAsia="仿宋" w:hAnsi="Times New Roman" w:cs="仿宋" w:hint="eastAsia"/>
          <w:sz w:val="32"/>
          <w:szCs w:val="32"/>
        </w:rPr>
        <w:lastRenderedPageBreak/>
        <w:t>常及时发放；二是体现政府对退休人员及家属关怀。发现的问题及原因：各年度间机关事业丧葬抚恤金支出不平衡，做年初预算时较难测算。下一步改进措施：及时准确按政策规定做好丧葬抚恤金发放。</w:t>
      </w:r>
    </w:p>
    <w:p w:rsidR="00EE6D54" w:rsidRDefault="000F7FA2">
      <w:pPr>
        <w:autoSpaceDE w:val="0"/>
        <w:autoSpaceDN w:val="0"/>
        <w:adjustRightInd w:val="0"/>
        <w:spacing w:line="324" w:lineRule="auto"/>
        <w:ind w:firstLine="600"/>
        <w:rPr>
          <w:rFonts w:ascii="仿宋" w:eastAsia="仿宋" w:hAnsi="Times New Roman" w:cs="仿宋"/>
          <w:sz w:val="32"/>
          <w:szCs w:val="32"/>
        </w:rPr>
      </w:pPr>
      <w:r>
        <w:rPr>
          <w:rFonts w:ascii="仿宋" w:eastAsia="仿宋" w:hAnsi="仿宋" w:hint="eastAsia"/>
          <w:sz w:val="32"/>
        </w:rPr>
        <w:t>金保工程项目绩效自评综述：根据年初设定的绩效目标，项目自评得分</w:t>
      </w:r>
      <w:r>
        <w:rPr>
          <w:rFonts w:ascii="仿宋" w:eastAsia="仿宋" w:hAnsi="仿宋" w:hint="eastAsia"/>
          <w:sz w:val="32"/>
        </w:rPr>
        <w:t>96</w:t>
      </w:r>
      <w:r>
        <w:rPr>
          <w:rFonts w:ascii="仿宋" w:eastAsia="仿宋" w:hAnsi="仿宋" w:hint="eastAsia"/>
          <w:sz w:val="32"/>
        </w:rPr>
        <w:t>分，自评结论为</w:t>
      </w:r>
      <w:r>
        <w:rPr>
          <w:rFonts w:ascii="Times New Roman" w:eastAsia="Times New Roman" w:hAnsi="Times New Roman"/>
          <w:sz w:val="32"/>
        </w:rPr>
        <w:t>“</w:t>
      </w:r>
      <w:r>
        <w:rPr>
          <w:rFonts w:ascii="Times New Roman" w:hAnsi="Times New Roman" w:hint="eastAsia"/>
          <w:sz w:val="32"/>
        </w:rPr>
        <w:t>优</w:t>
      </w:r>
      <w:r>
        <w:rPr>
          <w:rFonts w:ascii="Times New Roman" w:eastAsia="Times New Roman" w:hAnsi="Times New Roman"/>
          <w:sz w:val="32"/>
        </w:rPr>
        <w:t>”</w:t>
      </w:r>
      <w:r>
        <w:rPr>
          <w:rFonts w:ascii="仿宋" w:eastAsia="仿宋" w:hAnsi="仿宋" w:hint="eastAsia"/>
          <w:sz w:val="32"/>
        </w:rPr>
        <w:t>。项目全年预算数为</w:t>
      </w:r>
      <w:r>
        <w:rPr>
          <w:rFonts w:ascii="仿宋" w:eastAsia="仿宋" w:hAnsi="仿宋" w:hint="eastAsia"/>
          <w:sz w:val="32"/>
        </w:rPr>
        <w:t>0</w:t>
      </w:r>
      <w:r>
        <w:rPr>
          <w:rFonts w:ascii="仿宋" w:eastAsia="仿宋" w:hAnsi="仿宋" w:hint="eastAsia"/>
          <w:sz w:val="32"/>
        </w:rPr>
        <w:t>万元，执行数为</w:t>
      </w:r>
      <w:r>
        <w:rPr>
          <w:rFonts w:ascii="仿宋" w:eastAsia="仿宋" w:hAnsi="仿宋" w:hint="eastAsia"/>
          <w:sz w:val="32"/>
        </w:rPr>
        <w:t>86.81</w:t>
      </w:r>
      <w:r>
        <w:rPr>
          <w:rFonts w:ascii="仿宋" w:eastAsia="仿宋" w:hAnsi="仿宋" w:hint="eastAsia"/>
          <w:sz w:val="32"/>
        </w:rPr>
        <w:t>万元，完成预算的</w:t>
      </w:r>
      <w:r>
        <w:rPr>
          <w:rFonts w:ascii="仿宋" w:eastAsia="仿宋" w:hAnsi="仿宋" w:hint="eastAsia"/>
          <w:sz w:val="32"/>
        </w:rPr>
        <w:t>0%</w:t>
      </w:r>
      <w:r>
        <w:rPr>
          <w:rFonts w:ascii="仿宋" w:eastAsia="仿宋" w:hAnsi="仿宋" w:hint="eastAsia"/>
          <w:sz w:val="32"/>
        </w:rPr>
        <w:t>，主要原因是预算调整。项目绩效目标完成情况：</w:t>
      </w:r>
      <w:r>
        <w:rPr>
          <w:rFonts w:ascii="仿宋" w:eastAsia="仿宋" w:hAnsi="Times New Roman" w:cs="仿宋" w:hint="eastAsia"/>
          <w:sz w:val="32"/>
          <w:szCs w:val="32"/>
        </w:rPr>
        <w:t>一是加快推进社保数字化改革，保障人社业务信息平台正常开展，加快区域间、部门间网上平台建设，方便老百姓办</w:t>
      </w:r>
      <w:r>
        <w:rPr>
          <w:rFonts w:ascii="仿宋" w:eastAsia="仿宋" w:hAnsi="Times New Roman" w:cs="仿宋" w:hint="eastAsia"/>
          <w:sz w:val="32"/>
          <w:szCs w:val="32"/>
        </w:rPr>
        <w:t>事，提升政府形象；二是</w:t>
      </w:r>
      <w:r>
        <w:rPr>
          <w:rFonts w:ascii="仿宋" w:eastAsia="仿宋" w:hAnsi="仿宋" w:cs="仿宋" w:hint="eastAsia"/>
          <w:sz w:val="32"/>
          <w:szCs w:val="32"/>
        </w:rPr>
        <w:t>安装信息与网络安全管理、移动存储注册管理、综合审计三套系统，确保社保基金安全</w:t>
      </w:r>
      <w:r>
        <w:rPr>
          <w:rFonts w:ascii="仿宋" w:eastAsia="仿宋" w:hAnsi="Times New Roman" w:cs="仿宋" w:hint="eastAsia"/>
          <w:sz w:val="32"/>
          <w:szCs w:val="32"/>
        </w:rPr>
        <w:t>。发现的问题及原因：信息化建设滞后，特别是大数据时代，与业务需求还有较大差距；下一步改进措施：一是加快数字化转型及智慧大厅建设，二是打破行业、地域壁垒，实现大数据共享等。</w:t>
      </w:r>
    </w:p>
    <w:p w:rsidR="00EE6D54" w:rsidRDefault="000F7FA2">
      <w:pPr>
        <w:pStyle w:val="a7"/>
        <w:shd w:val="clear" w:color="auto" w:fill="FFFFFF"/>
        <w:spacing w:beforeAutospacing="0" w:afterAutospacing="0"/>
        <w:jc w:val="center"/>
        <w:rPr>
          <w:rFonts w:ascii="仿宋" w:eastAsia="仿宋" w:hAnsi="仿宋" w:cs="仿宋"/>
          <w:color w:val="3D3D3D"/>
          <w:sz w:val="32"/>
          <w:szCs w:val="32"/>
        </w:rPr>
      </w:pPr>
      <w:r>
        <w:rPr>
          <w:rFonts w:ascii="仿宋" w:eastAsia="仿宋" w:hAnsi="仿宋" w:hint="eastAsia"/>
          <w:color w:val="000000"/>
          <w:sz w:val="32"/>
        </w:rPr>
        <w:t>机关事业养老丧葬抚恤金</w:t>
      </w:r>
      <w:r>
        <w:rPr>
          <w:rStyle w:val="a8"/>
          <w:rFonts w:ascii="仿宋" w:eastAsia="仿宋" w:hAnsi="仿宋" w:cs="仿宋" w:hint="eastAsia"/>
          <w:color w:val="3D3D3D"/>
          <w:sz w:val="32"/>
          <w:szCs w:val="32"/>
          <w:shd w:val="clear" w:color="auto" w:fill="FFFFFF"/>
        </w:rPr>
        <w:t>项目绩效自评表</w:t>
      </w:r>
    </w:p>
    <w:tbl>
      <w:tblPr>
        <w:tblW w:w="8790" w:type="dxa"/>
        <w:shd w:val="clear" w:color="auto" w:fill="FFFFFF"/>
        <w:tblLayout w:type="fixed"/>
        <w:tblCellMar>
          <w:left w:w="0" w:type="dxa"/>
          <w:right w:w="0" w:type="dxa"/>
        </w:tblCellMar>
        <w:tblLook w:val="04A0"/>
      </w:tblPr>
      <w:tblGrid>
        <w:gridCol w:w="1519"/>
        <w:gridCol w:w="957"/>
        <w:gridCol w:w="1643"/>
        <w:gridCol w:w="1057"/>
        <w:gridCol w:w="1771"/>
        <w:gridCol w:w="915"/>
        <w:gridCol w:w="928"/>
      </w:tblGrid>
      <w:tr w:rsidR="00EE6D54">
        <w:trPr>
          <w:trHeight w:val="350"/>
        </w:trPr>
        <w:tc>
          <w:tcPr>
            <w:tcW w:w="1519" w:type="dxa"/>
            <w:tcBorders>
              <w:top w:val="single" w:sz="4" w:space="0" w:color="000000"/>
              <w:left w:val="single" w:sz="4" w:space="0" w:color="000000"/>
              <w:bottom w:val="nil"/>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一级指标</w:t>
            </w:r>
          </w:p>
        </w:tc>
        <w:tc>
          <w:tcPr>
            <w:tcW w:w="957" w:type="dxa"/>
            <w:tcBorders>
              <w:top w:val="single" w:sz="4" w:space="0" w:color="000000"/>
              <w:left w:val="nil"/>
              <w:bottom w:val="nil"/>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分值</w:t>
            </w:r>
          </w:p>
        </w:tc>
        <w:tc>
          <w:tcPr>
            <w:tcW w:w="1643" w:type="dxa"/>
            <w:tcBorders>
              <w:top w:val="single" w:sz="4" w:space="0" w:color="000000"/>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二级指标</w:t>
            </w:r>
          </w:p>
        </w:tc>
        <w:tc>
          <w:tcPr>
            <w:tcW w:w="1057" w:type="dxa"/>
            <w:tcBorders>
              <w:top w:val="single" w:sz="4" w:space="0" w:color="000000"/>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分值</w:t>
            </w:r>
          </w:p>
        </w:tc>
        <w:tc>
          <w:tcPr>
            <w:tcW w:w="1771" w:type="dxa"/>
            <w:tcBorders>
              <w:top w:val="single" w:sz="4" w:space="0" w:color="000000"/>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三级指标</w:t>
            </w:r>
          </w:p>
        </w:tc>
        <w:tc>
          <w:tcPr>
            <w:tcW w:w="915" w:type="dxa"/>
            <w:tcBorders>
              <w:top w:val="single" w:sz="4" w:space="0" w:color="000000"/>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分值</w:t>
            </w:r>
          </w:p>
        </w:tc>
        <w:tc>
          <w:tcPr>
            <w:tcW w:w="928" w:type="dxa"/>
            <w:tcBorders>
              <w:top w:val="single" w:sz="4" w:space="0" w:color="000000"/>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得分</w:t>
            </w:r>
          </w:p>
        </w:tc>
      </w:tr>
      <w:tr w:rsidR="00EE6D54">
        <w:trPr>
          <w:trHeight w:val="350"/>
        </w:trPr>
        <w:tc>
          <w:tcPr>
            <w:tcW w:w="1519" w:type="dxa"/>
            <w:vMerge w:val="restar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项目决策</w:t>
            </w:r>
          </w:p>
        </w:tc>
        <w:tc>
          <w:tcPr>
            <w:tcW w:w="957" w:type="dxa"/>
            <w:vMerge w:val="restart"/>
            <w:tcBorders>
              <w:top w:val="single" w:sz="4" w:space="0" w:color="000000"/>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20</w:t>
            </w:r>
          </w:p>
        </w:tc>
        <w:tc>
          <w:tcPr>
            <w:tcW w:w="1643"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项目目标</w:t>
            </w:r>
            <w:r>
              <w:rPr>
                <w:rFonts w:ascii="仿宋" w:eastAsia="仿宋" w:hAnsi="仿宋" w:cs="仿宋" w:hint="eastAsia"/>
                <w:noProof/>
                <w:color w:val="3D3D3D"/>
                <w:sz w:val="32"/>
                <w:szCs w:val="32"/>
              </w:rPr>
              <w:drawing>
                <wp:inline distT="0" distB="0" distL="114300" distR="114300">
                  <wp:extent cx="19050" cy="19050"/>
                  <wp:effectExtent l="0" t="0" r="0" b="0"/>
                  <wp:docPr id="2"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1" descr="IMG_256"/>
                          <pic:cNvPicPr>
                            <a:picLocks noChangeAspect="1"/>
                          </pic:cNvPicPr>
                        </pic:nvPicPr>
                        <pic:blipFill>
                          <a:blip r:embed="rId9"/>
                          <a:stretch>
                            <a:fillRect/>
                          </a:stretch>
                        </pic:blipFill>
                        <pic:spPr>
                          <a:xfrm>
                            <a:off x="0" y="0"/>
                            <a:ext cx="19050" cy="19050"/>
                          </a:xfrm>
                          <a:prstGeom prst="rect">
                            <a:avLst/>
                          </a:prstGeom>
                          <a:noFill/>
                          <a:ln w="9525">
                            <a:noFill/>
                          </a:ln>
                        </pic:spPr>
                      </pic:pic>
                    </a:graphicData>
                  </a:graphic>
                </wp:inline>
              </w:drawing>
            </w:r>
            <w:r>
              <w:rPr>
                <w:rFonts w:ascii="仿宋" w:eastAsia="仿宋" w:hAnsi="仿宋" w:cs="仿宋" w:hint="eastAsia"/>
                <w:noProof/>
                <w:color w:val="3D3D3D"/>
                <w:sz w:val="32"/>
                <w:szCs w:val="32"/>
              </w:rPr>
              <w:drawing>
                <wp:inline distT="0" distB="0" distL="114300" distR="114300">
                  <wp:extent cx="19050" cy="19050"/>
                  <wp:effectExtent l="0" t="0" r="0" b="0"/>
                  <wp:docPr id="1" name="图片 2" descr="IMG_2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2" descr="IMG_257"/>
                          <pic:cNvPicPr>
                            <a:picLocks noChangeAspect="1"/>
                          </pic:cNvPicPr>
                        </pic:nvPicPr>
                        <pic:blipFill>
                          <a:blip r:embed="rId10"/>
                          <a:stretch>
                            <a:fillRect/>
                          </a:stretch>
                        </pic:blipFill>
                        <pic:spPr>
                          <a:xfrm>
                            <a:off x="0" y="0"/>
                            <a:ext cx="19050" cy="19050"/>
                          </a:xfrm>
                          <a:prstGeom prst="rect">
                            <a:avLst/>
                          </a:prstGeom>
                          <a:noFill/>
                          <a:ln w="9525">
                            <a:noFill/>
                          </a:ln>
                        </pic:spPr>
                      </pic:pic>
                    </a:graphicData>
                  </a:graphic>
                </wp:inline>
              </w:drawing>
            </w:r>
            <w:r>
              <w:rPr>
                <w:rFonts w:ascii="仿宋" w:eastAsia="仿宋" w:hAnsi="仿宋" w:cs="仿宋" w:hint="eastAsia"/>
                <w:noProof/>
                <w:color w:val="3D3D3D"/>
                <w:sz w:val="32"/>
                <w:szCs w:val="32"/>
              </w:rPr>
              <w:drawing>
                <wp:inline distT="0" distB="0" distL="114300" distR="114300">
                  <wp:extent cx="19050" cy="19050"/>
                  <wp:effectExtent l="0" t="0" r="0" b="0"/>
                  <wp:docPr id="3" name="图片 3" descr="IMG_2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图片 3" descr="IMG_258"/>
                          <pic:cNvPicPr>
                            <a:picLocks noChangeAspect="1"/>
                          </pic:cNvPicPr>
                        </pic:nvPicPr>
                        <pic:blipFill>
                          <a:blip r:embed="rId11"/>
                          <a:stretch>
                            <a:fillRect/>
                          </a:stretch>
                        </pic:blipFill>
                        <pic:spPr>
                          <a:xfrm>
                            <a:off x="0" y="0"/>
                            <a:ext cx="19050" cy="19050"/>
                          </a:xfrm>
                          <a:prstGeom prst="rect">
                            <a:avLst/>
                          </a:prstGeom>
                          <a:noFill/>
                          <a:ln w="9525">
                            <a:noFill/>
                          </a:ln>
                        </pic:spPr>
                      </pic:pic>
                    </a:graphicData>
                  </a:graphic>
                </wp:inline>
              </w:drawing>
            </w:r>
            <w:r>
              <w:rPr>
                <w:rFonts w:ascii="仿宋" w:eastAsia="仿宋" w:hAnsi="仿宋" w:cs="仿宋" w:hint="eastAsia"/>
                <w:noProof/>
                <w:color w:val="3D3D3D"/>
                <w:sz w:val="32"/>
                <w:szCs w:val="32"/>
              </w:rPr>
              <w:drawing>
                <wp:inline distT="0" distB="0" distL="114300" distR="114300">
                  <wp:extent cx="19050" cy="19050"/>
                  <wp:effectExtent l="0" t="0" r="0" b="0"/>
                  <wp:docPr id="4" name="图片 4" descr="IMG_2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图片 4" descr="IMG_259"/>
                          <pic:cNvPicPr>
                            <a:picLocks noChangeAspect="1"/>
                          </pic:cNvPicPr>
                        </pic:nvPicPr>
                        <pic:blipFill>
                          <a:blip r:embed="rId12"/>
                          <a:stretch>
                            <a:fillRect/>
                          </a:stretch>
                        </pic:blipFill>
                        <pic:spPr>
                          <a:xfrm>
                            <a:off x="0" y="0"/>
                            <a:ext cx="19050" cy="19050"/>
                          </a:xfrm>
                          <a:prstGeom prst="rect">
                            <a:avLst/>
                          </a:prstGeom>
                          <a:noFill/>
                          <a:ln w="9525">
                            <a:noFill/>
                          </a:ln>
                        </pic:spPr>
                      </pic:pic>
                    </a:graphicData>
                  </a:graphic>
                </wp:inline>
              </w:drawing>
            </w:r>
          </w:p>
        </w:tc>
        <w:tc>
          <w:tcPr>
            <w:tcW w:w="1057"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4</w:t>
            </w: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目标内容</w:t>
            </w:r>
          </w:p>
        </w:tc>
        <w:tc>
          <w:tcPr>
            <w:tcW w:w="915"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4</w:t>
            </w:r>
          </w:p>
        </w:tc>
        <w:tc>
          <w:tcPr>
            <w:tcW w:w="928"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4</w:t>
            </w:r>
          </w:p>
        </w:tc>
      </w:tr>
      <w:tr w:rsidR="00EE6D54">
        <w:trPr>
          <w:trHeight w:val="350"/>
        </w:trPr>
        <w:tc>
          <w:tcPr>
            <w:tcW w:w="1519" w:type="dxa"/>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57" w:type="dxa"/>
            <w:vMerge/>
            <w:tcBorders>
              <w:top w:val="single" w:sz="4" w:space="0" w:color="000000"/>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决策过程</w:t>
            </w:r>
          </w:p>
        </w:tc>
        <w:tc>
          <w:tcPr>
            <w:tcW w:w="1057"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8</w:t>
            </w: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决策依据</w:t>
            </w:r>
          </w:p>
        </w:tc>
        <w:tc>
          <w:tcPr>
            <w:tcW w:w="915"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3</w:t>
            </w:r>
          </w:p>
        </w:tc>
        <w:tc>
          <w:tcPr>
            <w:tcW w:w="928"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3</w:t>
            </w:r>
          </w:p>
        </w:tc>
      </w:tr>
      <w:tr w:rsidR="00EE6D54">
        <w:trPr>
          <w:trHeight w:val="350"/>
        </w:trPr>
        <w:tc>
          <w:tcPr>
            <w:tcW w:w="1519" w:type="dxa"/>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57" w:type="dxa"/>
            <w:vMerge/>
            <w:tcBorders>
              <w:top w:val="single" w:sz="4" w:space="0" w:color="000000"/>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决策程序</w:t>
            </w:r>
          </w:p>
        </w:tc>
        <w:tc>
          <w:tcPr>
            <w:tcW w:w="915"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5</w:t>
            </w:r>
          </w:p>
        </w:tc>
        <w:tc>
          <w:tcPr>
            <w:tcW w:w="928"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5</w:t>
            </w:r>
          </w:p>
        </w:tc>
      </w:tr>
      <w:tr w:rsidR="00EE6D54">
        <w:trPr>
          <w:trHeight w:val="350"/>
        </w:trPr>
        <w:tc>
          <w:tcPr>
            <w:tcW w:w="1519" w:type="dxa"/>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57" w:type="dxa"/>
            <w:vMerge/>
            <w:tcBorders>
              <w:top w:val="single" w:sz="4" w:space="0" w:color="000000"/>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资金分配</w:t>
            </w:r>
          </w:p>
        </w:tc>
        <w:tc>
          <w:tcPr>
            <w:tcW w:w="1057"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8</w:t>
            </w: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分配办法</w:t>
            </w:r>
          </w:p>
        </w:tc>
        <w:tc>
          <w:tcPr>
            <w:tcW w:w="915"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2</w:t>
            </w:r>
          </w:p>
        </w:tc>
        <w:tc>
          <w:tcPr>
            <w:tcW w:w="928"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2</w:t>
            </w:r>
          </w:p>
        </w:tc>
      </w:tr>
      <w:tr w:rsidR="00EE6D54">
        <w:trPr>
          <w:trHeight w:val="350"/>
        </w:trPr>
        <w:tc>
          <w:tcPr>
            <w:tcW w:w="1519" w:type="dxa"/>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57" w:type="dxa"/>
            <w:vMerge/>
            <w:tcBorders>
              <w:top w:val="single" w:sz="4" w:space="0" w:color="000000"/>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分配结果</w:t>
            </w:r>
          </w:p>
        </w:tc>
        <w:tc>
          <w:tcPr>
            <w:tcW w:w="915"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6</w:t>
            </w:r>
          </w:p>
        </w:tc>
        <w:tc>
          <w:tcPr>
            <w:tcW w:w="928"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6</w:t>
            </w:r>
          </w:p>
        </w:tc>
      </w:tr>
      <w:tr w:rsidR="00EE6D54">
        <w:trPr>
          <w:trHeight w:val="350"/>
        </w:trPr>
        <w:tc>
          <w:tcPr>
            <w:tcW w:w="1519" w:type="dxa"/>
            <w:vMerge w:val="restart"/>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项目管理</w:t>
            </w:r>
          </w:p>
        </w:tc>
        <w:tc>
          <w:tcPr>
            <w:tcW w:w="957"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25</w:t>
            </w:r>
          </w:p>
        </w:tc>
        <w:tc>
          <w:tcPr>
            <w:tcW w:w="1643"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资金到位</w:t>
            </w:r>
          </w:p>
        </w:tc>
        <w:tc>
          <w:tcPr>
            <w:tcW w:w="1057"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5</w:t>
            </w: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到位率</w:t>
            </w:r>
          </w:p>
        </w:tc>
        <w:tc>
          <w:tcPr>
            <w:tcW w:w="915"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3</w:t>
            </w:r>
          </w:p>
        </w:tc>
        <w:tc>
          <w:tcPr>
            <w:tcW w:w="928"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3</w:t>
            </w:r>
          </w:p>
        </w:tc>
      </w:tr>
      <w:tr w:rsidR="00EE6D54">
        <w:trPr>
          <w:trHeight w:val="350"/>
        </w:trPr>
        <w:tc>
          <w:tcPr>
            <w:tcW w:w="1519"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到位时效</w:t>
            </w:r>
          </w:p>
        </w:tc>
        <w:tc>
          <w:tcPr>
            <w:tcW w:w="915"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2</w:t>
            </w:r>
          </w:p>
        </w:tc>
        <w:tc>
          <w:tcPr>
            <w:tcW w:w="928"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2</w:t>
            </w:r>
          </w:p>
        </w:tc>
      </w:tr>
      <w:tr w:rsidR="00EE6D54">
        <w:trPr>
          <w:trHeight w:val="350"/>
        </w:trPr>
        <w:tc>
          <w:tcPr>
            <w:tcW w:w="1519"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资金管理</w:t>
            </w:r>
          </w:p>
        </w:tc>
        <w:tc>
          <w:tcPr>
            <w:tcW w:w="1057"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10</w:t>
            </w: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资金使用</w:t>
            </w:r>
          </w:p>
        </w:tc>
        <w:tc>
          <w:tcPr>
            <w:tcW w:w="915"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7</w:t>
            </w:r>
          </w:p>
        </w:tc>
        <w:tc>
          <w:tcPr>
            <w:tcW w:w="928"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7</w:t>
            </w:r>
          </w:p>
        </w:tc>
      </w:tr>
      <w:tr w:rsidR="00EE6D54">
        <w:trPr>
          <w:trHeight w:val="350"/>
        </w:trPr>
        <w:tc>
          <w:tcPr>
            <w:tcW w:w="1519"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财务管理</w:t>
            </w:r>
          </w:p>
        </w:tc>
        <w:tc>
          <w:tcPr>
            <w:tcW w:w="915"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3</w:t>
            </w:r>
          </w:p>
        </w:tc>
        <w:tc>
          <w:tcPr>
            <w:tcW w:w="928"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3</w:t>
            </w:r>
          </w:p>
        </w:tc>
      </w:tr>
      <w:tr w:rsidR="00EE6D54">
        <w:trPr>
          <w:trHeight w:val="350"/>
        </w:trPr>
        <w:tc>
          <w:tcPr>
            <w:tcW w:w="1519"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组织实施</w:t>
            </w:r>
          </w:p>
        </w:tc>
        <w:tc>
          <w:tcPr>
            <w:tcW w:w="1057"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10</w:t>
            </w: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组织机构</w:t>
            </w:r>
          </w:p>
        </w:tc>
        <w:tc>
          <w:tcPr>
            <w:tcW w:w="915"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1</w:t>
            </w:r>
          </w:p>
        </w:tc>
        <w:tc>
          <w:tcPr>
            <w:tcW w:w="928"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1</w:t>
            </w:r>
          </w:p>
        </w:tc>
      </w:tr>
      <w:tr w:rsidR="00EE6D54">
        <w:trPr>
          <w:trHeight w:val="350"/>
        </w:trPr>
        <w:tc>
          <w:tcPr>
            <w:tcW w:w="1519"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管理制度</w:t>
            </w:r>
          </w:p>
        </w:tc>
        <w:tc>
          <w:tcPr>
            <w:tcW w:w="915"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9</w:t>
            </w:r>
          </w:p>
        </w:tc>
        <w:tc>
          <w:tcPr>
            <w:tcW w:w="928"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8</w:t>
            </w:r>
          </w:p>
        </w:tc>
      </w:tr>
      <w:tr w:rsidR="00EE6D54">
        <w:trPr>
          <w:trHeight w:val="350"/>
        </w:trPr>
        <w:tc>
          <w:tcPr>
            <w:tcW w:w="1519" w:type="dxa"/>
            <w:vMerge w:val="restart"/>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项目绩效</w:t>
            </w:r>
          </w:p>
        </w:tc>
        <w:tc>
          <w:tcPr>
            <w:tcW w:w="957"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55</w:t>
            </w:r>
          </w:p>
        </w:tc>
        <w:tc>
          <w:tcPr>
            <w:tcW w:w="1643"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项目产出</w:t>
            </w:r>
          </w:p>
        </w:tc>
        <w:tc>
          <w:tcPr>
            <w:tcW w:w="1057"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15</w:t>
            </w: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产出数量</w:t>
            </w:r>
          </w:p>
        </w:tc>
        <w:tc>
          <w:tcPr>
            <w:tcW w:w="915"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5</w:t>
            </w:r>
          </w:p>
        </w:tc>
        <w:tc>
          <w:tcPr>
            <w:tcW w:w="928"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5</w:t>
            </w:r>
          </w:p>
        </w:tc>
      </w:tr>
      <w:tr w:rsidR="00EE6D54">
        <w:trPr>
          <w:trHeight w:val="350"/>
        </w:trPr>
        <w:tc>
          <w:tcPr>
            <w:tcW w:w="1519"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产出质量</w:t>
            </w:r>
          </w:p>
        </w:tc>
        <w:tc>
          <w:tcPr>
            <w:tcW w:w="915"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4</w:t>
            </w:r>
          </w:p>
        </w:tc>
        <w:tc>
          <w:tcPr>
            <w:tcW w:w="928"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4</w:t>
            </w:r>
          </w:p>
        </w:tc>
      </w:tr>
      <w:tr w:rsidR="00EE6D54">
        <w:trPr>
          <w:trHeight w:val="350"/>
        </w:trPr>
        <w:tc>
          <w:tcPr>
            <w:tcW w:w="1519"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产出时效</w:t>
            </w:r>
          </w:p>
        </w:tc>
        <w:tc>
          <w:tcPr>
            <w:tcW w:w="915"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3</w:t>
            </w:r>
          </w:p>
        </w:tc>
        <w:tc>
          <w:tcPr>
            <w:tcW w:w="928"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3</w:t>
            </w:r>
          </w:p>
        </w:tc>
      </w:tr>
      <w:tr w:rsidR="00EE6D54">
        <w:trPr>
          <w:trHeight w:val="350"/>
        </w:trPr>
        <w:tc>
          <w:tcPr>
            <w:tcW w:w="1519"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产出成本</w:t>
            </w:r>
          </w:p>
        </w:tc>
        <w:tc>
          <w:tcPr>
            <w:tcW w:w="915"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3</w:t>
            </w:r>
          </w:p>
        </w:tc>
        <w:tc>
          <w:tcPr>
            <w:tcW w:w="928"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3</w:t>
            </w:r>
          </w:p>
        </w:tc>
      </w:tr>
      <w:tr w:rsidR="00EE6D54">
        <w:trPr>
          <w:trHeight w:val="350"/>
        </w:trPr>
        <w:tc>
          <w:tcPr>
            <w:tcW w:w="1519"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项目效益</w:t>
            </w:r>
          </w:p>
        </w:tc>
        <w:tc>
          <w:tcPr>
            <w:tcW w:w="1057"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40</w:t>
            </w: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经济效益</w:t>
            </w:r>
          </w:p>
        </w:tc>
        <w:tc>
          <w:tcPr>
            <w:tcW w:w="915"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8</w:t>
            </w:r>
          </w:p>
        </w:tc>
        <w:tc>
          <w:tcPr>
            <w:tcW w:w="928"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8</w:t>
            </w:r>
          </w:p>
        </w:tc>
      </w:tr>
      <w:tr w:rsidR="00EE6D54">
        <w:trPr>
          <w:trHeight w:val="350"/>
        </w:trPr>
        <w:tc>
          <w:tcPr>
            <w:tcW w:w="1519"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社会效益</w:t>
            </w:r>
          </w:p>
        </w:tc>
        <w:tc>
          <w:tcPr>
            <w:tcW w:w="915"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8</w:t>
            </w:r>
          </w:p>
        </w:tc>
        <w:tc>
          <w:tcPr>
            <w:tcW w:w="928"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8</w:t>
            </w:r>
          </w:p>
        </w:tc>
      </w:tr>
      <w:tr w:rsidR="00EE6D54">
        <w:trPr>
          <w:trHeight w:val="350"/>
        </w:trPr>
        <w:tc>
          <w:tcPr>
            <w:tcW w:w="1519"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环境效益</w:t>
            </w:r>
          </w:p>
        </w:tc>
        <w:tc>
          <w:tcPr>
            <w:tcW w:w="915"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8</w:t>
            </w:r>
          </w:p>
        </w:tc>
        <w:tc>
          <w:tcPr>
            <w:tcW w:w="928"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8</w:t>
            </w:r>
          </w:p>
        </w:tc>
      </w:tr>
      <w:tr w:rsidR="00EE6D54">
        <w:trPr>
          <w:trHeight w:val="350"/>
        </w:trPr>
        <w:tc>
          <w:tcPr>
            <w:tcW w:w="1519"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可持续影响</w:t>
            </w:r>
          </w:p>
        </w:tc>
        <w:tc>
          <w:tcPr>
            <w:tcW w:w="915"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8</w:t>
            </w:r>
          </w:p>
        </w:tc>
        <w:tc>
          <w:tcPr>
            <w:tcW w:w="928"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8</w:t>
            </w:r>
          </w:p>
        </w:tc>
      </w:tr>
      <w:tr w:rsidR="00EE6D54">
        <w:trPr>
          <w:trHeight w:val="350"/>
        </w:trPr>
        <w:tc>
          <w:tcPr>
            <w:tcW w:w="1519"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57"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服务对象满意度</w:t>
            </w:r>
          </w:p>
        </w:tc>
        <w:tc>
          <w:tcPr>
            <w:tcW w:w="915"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8</w:t>
            </w:r>
          </w:p>
        </w:tc>
        <w:tc>
          <w:tcPr>
            <w:tcW w:w="928"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7</w:t>
            </w:r>
          </w:p>
        </w:tc>
      </w:tr>
      <w:tr w:rsidR="00EE6D54">
        <w:trPr>
          <w:trHeight w:val="350"/>
        </w:trPr>
        <w:tc>
          <w:tcPr>
            <w:tcW w:w="1519"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总分</w:t>
            </w:r>
          </w:p>
        </w:tc>
        <w:tc>
          <w:tcPr>
            <w:tcW w:w="957"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100</w:t>
            </w:r>
          </w:p>
        </w:tc>
        <w:tc>
          <w:tcPr>
            <w:tcW w:w="1643"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57"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100</w:t>
            </w: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15"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100</w:t>
            </w:r>
          </w:p>
        </w:tc>
        <w:tc>
          <w:tcPr>
            <w:tcW w:w="928"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98</w:t>
            </w:r>
          </w:p>
        </w:tc>
      </w:tr>
      <w:tr w:rsidR="00EE6D54">
        <w:trPr>
          <w:trHeight w:val="360"/>
        </w:trPr>
        <w:tc>
          <w:tcPr>
            <w:tcW w:w="5176" w:type="dxa"/>
            <w:gridSpan w:val="4"/>
            <w:tcBorders>
              <w:top w:val="nil"/>
              <w:left w:val="single" w:sz="4" w:space="0" w:color="auto"/>
              <w:bottom w:val="single" w:sz="4" w:space="0" w:color="auto"/>
              <w:right w:val="single" w:sz="4" w:space="0" w:color="auto"/>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rPr>
                <w:rFonts w:ascii="仿宋" w:eastAsia="仿宋" w:hAnsi="仿宋" w:cs="仿宋"/>
                <w:sz w:val="32"/>
                <w:szCs w:val="32"/>
              </w:rPr>
            </w:pPr>
            <w:r>
              <w:rPr>
                <w:rFonts w:ascii="仿宋" w:eastAsia="仿宋" w:hAnsi="仿宋" w:cs="仿宋" w:hint="eastAsia"/>
                <w:color w:val="3D3D3D"/>
                <w:sz w:val="32"/>
                <w:szCs w:val="32"/>
              </w:rPr>
              <w:t>评价等次</w:t>
            </w:r>
          </w:p>
        </w:tc>
        <w:tc>
          <w:tcPr>
            <w:tcW w:w="3614" w:type="dxa"/>
            <w:gridSpan w:val="3"/>
            <w:tcBorders>
              <w:top w:val="nil"/>
              <w:left w:val="nil"/>
              <w:bottom w:val="single" w:sz="4" w:space="0" w:color="auto"/>
              <w:right w:val="single" w:sz="4" w:space="0" w:color="auto"/>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rPr>
                <w:rFonts w:ascii="仿宋" w:eastAsia="仿宋" w:hAnsi="仿宋" w:cs="仿宋"/>
                <w:sz w:val="32"/>
                <w:szCs w:val="32"/>
              </w:rPr>
            </w:pPr>
            <w:r>
              <w:rPr>
                <w:rFonts w:ascii="仿宋" w:eastAsia="仿宋" w:hAnsi="仿宋" w:cs="仿宋" w:hint="eastAsia"/>
                <w:color w:val="3D3D3D"/>
                <w:sz w:val="32"/>
                <w:szCs w:val="32"/>
              </w:rPr>
              <w:t>优</w:t>
            </w:r>
          </w:p>
        </w:tc>
      </w:tr>
    </w:tbl>
    <w:p w:rsidR="00EE6D54" w:rsidRDefault="00EE6D54">
      <w:pPr>
        <w:pStyle w:val="a7"/>
        <w:shd w:val="clear" w:color="auto" w:fill="FFFFFF"/>
        <w:spacing w:beforeAutospacing="0" w:afterAutospacing="0"/>
        <w:rPr>
          <w:rFonts w:ascii="仿宋" w:eastAsia="仿宋" w:hAnsi="仿宋" w:cs="仿宋"/>
          <w:color w:val="3D3D3D"/>
          <w:sz w:val="32"/>
          <w:szCs w:val="32"/>
        </w:rPr>
      </w:pPr>
    </w:p>
    <w:p w:rsidR="00EE6D54" w:rsidRDefault="000F7FA2">
      <w:pPr>
        <w:pStyle w:val="a7"/>
        <w:shd w:val="clear" w:color="auto" w:fill="FFFFFF"/>
        <w:spacing w:beforeAutospacing="0" w:afterAutospacing="0"/>
        <w:jc w:val="center"/>
        <w:rPr>
          <w:rFonts w:ascii="仿宋" w:eastAsia="仿宋" w:hAnsi="仿宋" w:cs="仿宋"/>
          <w:color w:val="3D3D3D"/>
          <w:sz w:val="32"/>
          <w:szCs w:val="32"/>
        </w:rPr>
      </w:pPr>
      <w:r>
        <w:rPr>
          <w:rStyle w:val="a8"/>
          <w:rFonts w:ascii="仿宋" w:eastAsia="仿宋" w:hAnsi="仿宋" w:cs="仿宋" w:hint="eastAsia"/>
          <w:color w:val="3D3D3D"/>
          <w:sz w:val="32"/>
          <w:szCs w:val="32"/>
          <w:shd w:val="clear" w:color="auto" w:fill="FFFFFF"/>
        </w:rPr>
        <w:t>金保工程项目绩效自评表</w:t>
      </w:r>
    </w:p>
    <w:tbl>
      <w:tblPr>
        <w:tblW w:w="8819" w:type="dxa"/>
        <w:shd w:val="clear" w:color="auto" w:fill="FFFFFF"/>
        <w:tblCellMar>
          <w:left w:w="0" w:type="dxa"/>
          <w:right w:w="0" w:type="dxa"/>
        </w:tblCellMar>
        <w:tblLook w:val="04A0"/>
      </w:tblPr>
      <w:tblGrid>
        <w:gridCol w:w="1505"/>
        <w:gridCol w:w="971"/>
        <w:gridCol w:w="1643"/>
        <w:gridCol w:w="1086"/>
        <w:gridCol w:w="1771"/>
        <w:gridCol w:w="871"/>
        <w:gridCol w:w="972"/>
      </w:tblGrid>
      <w:tr w:rsidR="00EE6D54">
        <w:trPr>
          <w:trHeight w:val="350"/>
        </w:trPr>
        <w:tc>
          <w:tcPr>
            <w:tcW w:w="1505" w:type="dxa"/>
            <w:tcBorders>
              <w:top w:val="single" w:sz="4" w:space="0" w:color="000000"/>
              <w:left w:val="single" w:sz="4" w:space="0" w:color="000000"/>
              <w:bottom w:val="nil"/>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一级指标</w:t>
            </w:r>
          </w:p>
        </w:tc>
        <w:tc>
          <w:tcPr>
            <w:tcW w:w="971" w:type="dxa"/>
            <w:tcBorders>
              <w:top w:val="single" w:sz="4" w:space="0" w:color="000000"/>
              <w:left w:val="nil"/>
              <w:bottom w:val="nil"/>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分值</w:t>
            </w:r>
          </w:p>
        </w:tc>
        <w:tc>
          <w:tcPr>
            <w:tcW w:w="1643" w:type="dxa"/>
            <w:tcBorders>
              <w:top w:val="single" w:sz="4" w:space="0" w:color="000000"/>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二级指标</w:t>
            </w:r>
          </w:p>
        </w:tc>
        <w:tc>
          <w:tcPr>
            <w:tcW w:w="1086" w:type="dxa"/>
            <w:tcBorders>
              <w:top w:val="single" w:sz="4" w:space="0" w:color="000000"/>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分值</w:t>
            </w:r>
          </w:p>
        </w:tc>
        <w:tc>
          <w:tcPr>
            <w:tcW w:w="1771" w:type="dxa"/>
            <w:tcBorders>
              <w:top w:val="single" w:sz="4" w:space="0" w:color="000000"/>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三级指标</w:t>
            </w:r>
          </w:p>
        </w:tc>
        <w:tc>
          <w:tcPr>
            <w:tcW w:w="871" w:type="dxa"/>
            <w:tcBorders>
              <w:top w:val="single" w:sz="4" w:space="0" w:color="000000"/>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分值</w:t>
            </w:r>
          </w:p>
        </w:tc>
        <w:tc>
          <w:tcPr>
            <w:tcW w:w="972" w:type="dxa"/>
            <w:tcBorders>
              <w:top w:val="single" w:sz="4" w:space="0" w:color="000000"/>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得分</w:t>
            </w:r>
          </w:p>
        </w:tc>
      </w:tr>
      <w:tr w:rsidR="00EE6D54">
        <w:trPr>
          <w:trHeight w:val="350"/>
        </w:trPr>
        <w:tc>
          <w:tcPr>
            <w:tcW w:w="1505" w:type="dxa"/>
            <w:vMerge w:val="restart"/>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项目决策</w:t>
            </w:r>
          </w:p>
        </w:tc>
        <w:tc>
          <w:tcPr>
            <w:tcW w:w="971" w:type="dxa"/>
            <w:vMerge w:val="restart"/>
            <w:tcBorders>
              <w:top w:val="single" w:sz="4" w:space="0" w:color="000000"/>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20</w:t>
            </w:r>
          </w:p>
        </w:tc>
        <w:tc>
          <w:tcPr>
            <w:tcW w:w="1643"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项目目标</w:t>
            </w:r>
            <w:r>
              <w:rPr>
                <w:rFonts w:ascii="仿宋" w:eastAsia="仿宋" w:hAnsi="仿宋" w:cs="仿宋" w:hint="eastAsia"/>
                <w:noProof/>
                <w:color w:val="3D3D3D"/>
                <w:sz w:val="32"/>
                <w:szCs w:val="32"/>
              </w:rPr>
              <w:drawing>
                <wp:inline distT="0" distB="0" distL="114300" distR="114300">
                  <wp:extent cx="19050" cy="19050"/>
                  <wp:effectExtent l="0" t="0" r="0" b="0"/>
                  <wp:docPr id="5" name="图片 5" descr="IMG_2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图片 5" descr="IMG_260"/>
                          <pic:cNvPicPr>
                            <a:picLocks noChangeAspect="1"/>
                          </pic:cNvPicPr>
                        </pic:nvPicPr>
                        <pic:blipFill>
                          <a:blip r:embed="rId13"/>
                          <a:stretch>
                            <a:fillRect/>
                          </a:stretch>
                        </pic:blipFill>
                        <pic:spPr>
                          <a:xfrm>
                            <a:off x="0" y="0"/>
                            <a:ext cx="19050" cy="19050"/>
                          </a:xfrm>
                          <a:prstGeom prst="rect">
                            <a:avLst/>
                          </a:prstGeom>
                          <a:noFill/>
                          <a:ln w="9525">
                            <a:noFill/>
                          </a:ln>
                        </pic:spPr>
                      </pic:pic>
                    </a:graphicData>
                  </a:graphic>
                </wp:inline>
              </w:drawing>
            </w:r>
            <w:r>
              <w:rPr>
                <w:rFonts w:ascii="仿宋" w:eastAsia="仿宋" w:hAnsi="仿宋" w:cs="仿宋" w:hint="eastAsia"/>
                <w:noProof/>
                <w:color w:val="3D3D3D"/>
                <w:sz w:val="32"/>
                <w:szCs w:val="32"/>
              </w:rPr>
              <w:drawing>
                <wp:inline distT="0" distB="0" distL="114300" distR="114300">
                  <wp:extent cx="19050" cy="19050"/>
                  <wp:effectExtent l="0" t="0" r="0" b="0"/>
                  <wp:docPr id="6" name="图片 6" descr="IMG_2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图片 6" descr="IMG_261"/>
                          <pic:cNvPicPr>
                            <a:picLocks noChangeAspect="1"/>
                          </pic:cNvPicPr>
                        </pic:nvPicPr>
                        <pic:blipFill>
                          <a:blip r:embed="rId14"/>
                          <a:stretch>
                            <a:fillRect/>
                          </a:stretch>
                        </pic:blipFill>
                        <pic:spPr>
                          <a:xfrm>
                            <a:off x="0" y="0"/>
                            <a:ext cx="19050" cy="19050"/>
                          </a:xfrm>
                          <a:prstGeom prst="rect">
                            <a:avLst/>
                          </a:prstGeom>
                          <a:noFill/>
                          <a:ln w="9525">
                            <a:noFill/>
                          </a:ln>
                        </pic:spPr>
                      </pic:pic>
                    </a:graphicData>
                  </a:graphic>
                </wp:inline>
              </w:drawing>
            </w:r>
            <w:r>
              <w:rPr>
                <w:rFonts w:ascii="仿宋" w:eastAsia="仿宋" w:hAnsi="仿宋" w:cs="仿宋" w:hint="eastAsia"/>
                <w:noProof/>
                <w:color w:val="3D3D3D"/>
                <w:sz w:val="32"/>
                <w:szCs w:val="32"/>
              </w:rPr>
              <w:drawing>
                <wp:inline distT="0" distB="0" distL="114300" distR="114300">
                  <wp:extent cx="19050" cy="19050"/>
                  <wp:effectExtent l="0" t="0" r="0" b="0"/>
                  <wp:docPr id="7" name="图片 7" descr="IMG_2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图片 7" descr="IMG_262"/>
                          <pic:cNvPicPr>
                            <a:picLocks noChangeAspect="1"/>
                          </pic:cNvPicPr>
                        </pic:nvPicPr>
                        <pic:blipFill>
                          <a:blip r:embed="rId15"/>
                          <a:stretch>
                            <a:fillRect/>
                          </a:stretch>
                        </pic:blipFill>
                        <pic:spPr>
                          <a:xfrm>
                            <a:off x="0" y="0"/>
                            <a:ext cx="19050" cy="19050"/>
                          </a:xfrm>
                          <a:prstGeom prst="rect">
                            <a:avLst/>
                          </a:prstGeom>
                          <a:noFill/>
                          <a:ln w="9525">
                            <a:noFill/>
                          </a:ln>
                        </pic:spPr>
                      </pic:pic>
                    </a:graphicData>
                  </a:graphic>
                </wp:inline>
              </w:drawing>
            </w:r>
            <w:r>
              <w:rPr>
                <w:rFonts w:ascii="仿宋" w:eastAsia="仿宋" w:hAnsi="仿宋" w:cs="仿宋" w:hint="eastAsia"/>
                <w:noProof/>
                <w:color w:val="3D3D3D"/>
                <w:sz w:val="32"/>
                <w:szCs w:val="32"/>
              </w:rPr>
              <w:drawing>
                <wp:inline distT="0" distB="0" distL="114300" distR="114300">
                  <wp:extent cx="19050" cy="19050"/>
                  <wp:effectExtent l="0" t="0" r="0" b="0"/>
                  <wp:docPr id="8" name="图片 8" descr="IMG_2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图片 8" descr="IMG_263"/>
                          <pic:cNvPicPr>
                            <a:picLocks noChangeAspect="1"/>
                          </pic:cNvPicPr>
                        </pic:nvPicPr>
                        <pic:blipFill>
                          <a:blip r:embed="rId16"/>
                          <a:stretch>
                            <a:fillRect/>
                          </a:stretch>
                        </pic:blipFill>
                        <pic:spPr>
                          <a:xfrm>
                            <a:off x="0" y="0"/>
                            <a:ext cx="19050" cy="19050"/>
                          </a:xfrm>
                          <a:prstGeom prst="rect">
                            <a:avLst/>
                          </a:prstGeom>
                          <a:noFill/>
                          <a:ln w="9525">
                            <a:noFill/>
                          </a:ln>
                        </pic:spPr>
                      </pic:pic>
                    </a:graphicData>
                  </a:graphic>
                </wp:inline>
              </w:drawing>
            </w:r>
          </w:p>
        </w:tc>
        <w:tc>
          <w:tcPr>
            <w:tcW w:w="1086"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4</w:t>
            </w: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目标内容</w:t>
            </w:r>
          </w:p>
        </w:tc>
        <w:tc>
          <w:tcPr>
            <w:tcW w:w="8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4</w:t>
            </w:r>
          </w:p>
        </w:tc>
        <w:tc>
          <w:tcPr>
            <w:tcW w:w="972"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4</w:t>
            </w:r>
          </w:p>
        </w:tc>
      </w:tr>
      <w:tr w:rsidR="00EE6D54">
        <w:trPr>
          <w:trHeight w:val="350"/>
        </w:trPr>
        <w:tc>
          <w:tcPr>
            <w:tcW w:w="1505" w:type="dxa"/>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71" w:type="dxa"/>
            <w:vMerge/>
            <w:tcBorders>
              <w:top w:val="single" w:sz="4" w:space="0" w:color="000000"/>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决策过程</w:t>
            </w:r>
          </w:p>
        </w:tc>
        <w:tc>
          <w:tcPr>
            <w:tcW w:w="1086"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8</w:t>
            </w: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决策依据</w:t>
            </w:r>
          </w:p>
        </w:tc>
        <w:tc>
          <w:tcPr>
            <w:tcW w:w="8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3</w:t>
            </w:r>
          </w:p>
        </w:tc>
        <w:tc>
          <w:tcPr>
            <w:tcW w:w="972"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3</w:t>
            </w:r>
          </w:p>
        </w:tc>
      </w:tr>
      <w:tr w:rsidR="00EE6D54">
        <w:trPr>
          <w:trHeight w:val="350"/>
        </w:trPr>
        <w:tc>
          <w:tcPr>
            <w:tcW w:w="1505" w:type="dxa"/>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71" w:type="dxa"/>
            <w:vMerge/>
            <w:tcBorders>
              <w:top w:val="single" w:sz="4" w:space="0" w:color="000000"/>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86"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决策程序</w:t>
            </w:r>
          </w:p>
        </w:tc>
        <w:tc>
          <w:tcPr>
            <w:tcW w:w="8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5</w:t>
            </w:r>
          </w:p>
        </w:tc>
        <w:tc>
          <w:tcPr>
            <w:tcW w:w="972"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5</w:t>
            </w:r>
          </w:p>
        </w:tc>
      </w:tr>
      <w:tr w:rsidR="00EE6D54">
        <w:trPr>
          <w:trHeight w:val="350"/>
        </w:trPr>
        <w:tc>
          <w:tcPr>
            <w:tcW w:w="1505" w:type="dxa"/>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71" w:type="dxa"/>
            <w:vMerge/>
            <w:tcBorders>
              <w:top w:val="single" w:sz="4" w:space="0" w:color="000000"/>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资金分配</w:t>
            </w:r>
          </w:p>
        </w:tc>
        <w:tc>
          <w:tcPr>
            <w:tcW w:w="1086"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8</w:t>
            </w: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分配办法</w:t>
            </w:r>
          </w:p>
        </w:tc>
        <w:tc>
          <w:tcPr>
            <w:tcW w:w="8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2</w:t>
            </w:r>
          </w:p>
        </w:tc>
        <w:tc>
          <w:tcPr>
            <w:tcW w:w="972"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2</w:t>
            </w:r>
          </w:p>
        </w:tc>
      </w:tr>
      <w:tr w:rsidR="00EE6D54">
        <w:trPr>
          <w:trHeight w:val="350"/>
        </w:trPr>
        <w:tc>
          <w:tcPr>
            <w:tcW w:w="1505" w:type="dxa"/>
            <w:vMerge/>
            <w:tcBorders>
              <w:top w:val="single" w:sz="4" w:space="0" w:color="000000"/>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71" w:type="dxa"/>
            <w:vMerge/>
            <w:tcBorders>
              <w:top w:val="single" w:sz="4" w:space="0" w:color="000000"/>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86"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分配结果</w:t>
            </w:r>
          </w:p>
        </w:tc>
        <w:tc>
          <w:tcPr>
            <w:tcW w:w="8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6</w:t>
            </w:r>
          </w:p>
        </w:tc>
        <w:tc>
          <w:tcPr>
            <w:tcW w:w="972"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6</w:t>
            </w:r>
          </w:p>
        </w:tc>
      </w:tr>
      <w:tr w:rsidR="00EE6D54">
        <w:trPr>
          <w:trHeight w:val="350"/>
        </w:trPr>
        <w:tc>
          <w:tcPr>
            <w:tcW w:w="1505" w:type="dxa"/>
            <w:vMerge w:val="restart"/>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项目管理</w:t>
            </w:r>
          </w:p>
        </w:tc>
        <w:tc>
          <w:tcPr>
            <w:tcW w:w="971"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25</w:t>
            </w:r>
          </w:p>
        </w:tc>
        <w:tc>
          <w:tcPr>
            <w:tcW w:w="1643"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资金到位</w:t>
            </w:r>
          </w:p>
        </w:tc>
        <w:tc>
          <w:tcPr>
            <w:tcW w:w="1086"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5</w:t>
            </w: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到位率</w:t>
            </w:r>
          </w:p>
        </w:tc>
        <w:tc>
          <w:tcPr>
            <w:tcW w:w="8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3</w:t>
            </w:r>
          </w:p>
        </w:tc>
        <w:tc>
          <w:tcPr>
            <w:tcW w:w="972"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3</w:t>
            </w:r>
          </w:p>
        </w:tc>
      </w:tr>
      <w:tr w:rsidR="00EE6D54">
        <w:trPr>
          <w:trHeight w:val="350"/>
        </w:trPr>
        <w:tc>
          <w:tcPr>
            <w:tcW w:w="1505"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71"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86"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到位时效</w:t>
            </w:r>
          </w:p>
        </w:tc>
        <w:tc>
          <w:tcPr>
            <w:tcW w:w="8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2</w:t>
            </w:r>
          </w:p>
        </w:tc>
        <w:tc>
          <w:tcPr>
            <w:tcW w:w="972"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2</w:t>
            </w:r>
          </w:p>
        </w:tc>
      </w:tr>
      <w:tr w:rsidR="00EE6D54">
        <w:trPr>
          <w:trHeight w:val="350"/>
        </w:trPr>
        <w:tc>
          <w:tcPr>
            <w:tcW w:w="1505"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71"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资金管理</w:t>
            </w:r>
          </w:p>
        </w:tc>
        <w:tc>
          <w:tcPr>
            <w:tcW w:w="1086"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10</w:t>
            </w: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资金使用</w:t>
            </w:r>
          </w:p>
        </w:tc>
        <w:tc>
          <w:tcPr>
            <w:tcW w:w="8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7</w:t>
            </w:r>
          </w:p>
        </w:tc>
        <w:tc>
          <w:tcPr>
            <w:tcW w:w="972"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7</w:t>
            </w:r>
          </w:p>
        </w:tc>
      </w:tr>
      <w:tr w:rsidR="00EE6D54">
        <w:trPr>
          <w:trHeight w:val="350"/>
        </w:trPr>
        <w:tc>
          <w:tcPr>
            <w:tcW w:w="1505"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71"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86"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财务管理</w:t>
            </w:r>
          </w:p>
        </w:tc>
        <w:tc>
          <w:tcPr>
            <w:tcW w:w="8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3</w:t>
            </w:r>
          </w:p>
        </w:tc>
        <w:tc>
          <w:tcPr>
            <w:tcW w:w="972"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3</w:t>
            </w:r>
          </w:p>
        </w:tc>
      </w:tr>
      <w:tr w:rsidR="00EE6D54">
        <w:trPr>
          <w:trHeight w:val="350"/>
        </w:trPr>
        <w:tc>
          <w:tcPr>
            <w:tcW w:w="1505"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71"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组织实施</w:t>
            </w:r>
          </w:p>
        </w:tc>
        <w:tc>
          <w:tcPr>
            <w:tcW w:w="1086"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10</w:t>
            </w: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组织机构</w:t>
            </w:r>
          </w:p>
        </w:tc>
        <w:tc>
          <w:tcPr>
            <w:tcW w:w="8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1</w:t>
            </w:r>
          </w:p>
        </w:tc>
        <w:tc>
          <w:tcPr>
            <w:tcW w:w="972"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1</w:t>
            </w:r>
          </w:p>
        </w:tc>
      </w:tr>
      <w:tr w:rsidR="00EE6D54">
        <w:trPr>
          <w:trHeight w:val="350"/>
        </w:trPr>
        <w:tc>
          <w:tcPr>
            <w:tcW w:w="1505"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71"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86"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管理制度</w:t>
            </w:r>
          </w:p>
        </w:tc>
        <w:tc>
          <w:tcPr>
            <w:tcW w:w="8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9</w:t>
            </w:r>
          </w:p>
        </w:tc>
        <w:tc>
          <w:tcPr>
            <w:tcW w:w="972"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8</w:t>
            </w:r>
          </w:p>
        </w:tc>
      </w:tr>
      <w:tr w:rsidR="00EE6D54">
        <w:trPr>
          <w:trHeight w:val="350"/>
        </w:trPr>
        <w:tc>
          <w:tcPr>
            <w:tcW w:w="1505" w:type="dxa"/>
            <w:vMerge w:val="restart"/>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项目绩效</w:t>
            </w:r>
          </w:p>
        </w:tc>
        <w:tc>
          <w:tcPr>
            <w:tcW w:w="971"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55</w:t>
            </w:r>
          </w:p>
        </w:tc>
        <w:tc>
          <w:tcPr>
            <w:tcW w:w="1643"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项目产出</w:t>
            </w:r>
          </w:p>
        </w:tc>
        <w:tc>
          <w:tcPr>
            <w:tcW w:w="1086"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15</w:t>
            </w: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产出数量</w:t>
            </w:r>
          </w:p>
        </w:tc>
        <w:tc>
          <w:tcPr>
            <w:tcW w:w="8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5</w:t>
            </w:r>
          </w:p>
        </w:tc>
        <w:tc>
          <w:tcPr>
            <w:tcW w:w="972"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5</w:t>
            </w:r>
          </w:p>
        </w:tc>
      </w:tr>
      <w:tr w:rsidR="00EE6D54">
        <w:trPr>
          <w:trHeight w:val="350"/>
        </w:trPr>
        <w:tc>
          <w:tcPr>
            <w:tcW w:w="1505"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71"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86"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产出质量</w:t>
            </w:r>
          </w:p>
        </w:tc>
        <w:tc>
          <w:tcPr>
            <w:tcW w:w="8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4</w:t>
            </w:r>
          </w:p>
        </w:tc>
        <w:tc>
          <w:tcPr>
            <w:tcW w:w="972"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4</w:t>
            </w:r>
          </w:p>
        </w:tc>
      </w:tr>
      <w:tr w:rsidR="00EE6D54">
        <w:trPr>
          <w:trHeight w:val="350"/>
        </w:trPr>
        <w:tc>
          <w:tcPr>
            <w:tcW w:w="1505"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71"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86"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产出时效</w:t>
            </w:r>
          </w:p>
        </w:tc>
        <w:tc>
          <w:tcPr>
            <w:tcW w:w="8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3</w:t>
            </w:r>
          </w:p>
        </w:tc>
        <w:tc>
          <w:tcPr>
            <w:tcW w:w="972"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3</w:t>
            </w:r>
          </w:p>
        </w:tc>
      </w:tr>
      <w:tr w:rsidR="00EE6D54">
        <w:trPr>
          <w:trHeight w:val="350"/>
        </w:trPr>
        <w:tc>
          <w:tcPr>
            <w:tcW w:w="1505"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71"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86"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产出成本</w:t>
            </w:r>
          </w:p>
        </w:tc>
        <w:tc>
          <w:tcPr>
            <w:tcW w:w="8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3</w:t>
            </w:r>
          </w:p>
        </w:tc>
        <w:tc>
          <w:tcPr>
            <w:tcW w:w="972"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3</w:t>
            </w:r>
          </w:p>
        </w:tc>
      </w:tr>
      <w:tr w:rsidR="00EE6D54">
        <w:trPr>
          <w:trHeight w:val="350"/>
        </w:trPr>
        <w:tc>
          <w:tcPr>
            <w:tcW w:w="1505"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71"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项目效益</w:t>
            </w:r>
          </w:p>
        </w:tc>
        <w:tc>
          <w:tcPr>
            <w:tcW w:w="1086" w:type="dxa"/>
            <w:vMerge w:val="restart"/>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40</w:t>
            </w: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经济效益</w:t>
            </w:r>
          </w:p>
        </w:tc>
        <w:tc>
          <w:tcPr>
            <w:tcW w:w="8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8</w:t>
            </w:r>
          </w:p>
        </w:tc>
        <w:tc>
          <w:tcPr>
            <w:tcW w:w="972"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7</w:t>
            </w:r>
          </w:p>
        </w:tc>
      </w:tr>
      <w:tr w:rsidR="00EE6D54">
        <w:trPr>
          <w:trHeight w:val="350"/>
        </w:trPr>
        <w:tc>
          <w:tcPr>
            <w:tcW w:w="1505"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71"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86"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社会效益</w:t>
            </w:r>
          </w:p>
        </w:tc>
        <w:tc>
          <w:tcPr>
            <w:tcW w:w="8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8</w:t>
            </w:r>
          </w:p>
        </w:tc>
        <w:tc>
          <w:tcPr>
            <w:tcW w:w="972"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7</w:t>
            </w:r>
          </w:p>
        </w:tc>
      </w:tr>
      <w:tr w:rsidR="00EE6D54">
        <w:trPr>
          <w:trHeight w:val="350"/>
        </w:trPr>
        <w:tc>
          <w:tcPr>
            <w:tcW w:w="1505"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71"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86"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环境效益</w:t>
            </w:r>
          </w:p>
        </w:tc>
        <w:tc>
          <w:tcPr>
            <w:tcW w:w="8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8</w:t>
            </w:r>
          </w:p>
        </w:tc>
        <w:tc>
          <w:tcPr>
            <w:tcW w:w="972"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8</w:t>
            </w:r>
          </w:p>
        </w:tc>
      </w:tr>
      <w:tr w:rsidR="00EE6D54">
        <w:trPr>
          <w:trHeight w:val="350"/>
        </w:trPr>
        <w:tc>
          <w:tcPr>
            <w:tcW w:w="1505"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71"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86"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可持续影响</w:t>
            </w:r>
          </w:p>
        </w:tc>
        <w:tc>
          <w:tcPr>
            <w:tcW w:w="8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8</w:t>
            </w:r>
          </w:p>
        </w:tc>
        <w:tc>
          <w:tcPr>
            <w:tcW w:w="972"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8</w:t>
            </w:r>
          </w:p>
        </w:tc>
      </w:tr>
      <w:tr w:rsidR="00EE6D54">
        <w:trPr>
          <w:trHeight w:val="350"/>
        </w:trPr>
        <w:tc>
          <w:tcPr>
            <w:tcW w:w="1505" w:type="dxa"/>
            <w:vMerge/>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971"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643"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86" w:type="dxa"/>
            <w:vMerge/>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服务对象满意度</w:t>
            </w:r>
          </w:p>
        </w:tc>
        <w:tc>
          <w:tcPr>
            <w:tcW w:w="8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8</w:t>
            </w:r>
          </w:p>
        </w:tc>
        <w:tc>
          <w:tcPr>
            <w:tcW w:w="972"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7</w:t>
            </w:r>
          </w:p>
        </w:tc>
      </w:tr>
      <w:tr w:rsidR="00EE6D54">
        <w:trPr>
          <w:trHeight w:val="350"/>
        </w:trPr>
        <w:tc>
          <w:tcPr>
            <w:tcW w:w="1505" w:type="dxa"/>
            <w:tcBorders>
              <w:top w:val="nil"/>
              <w:left w:val="single" w:sz="4" w:space="0" w:color="000000"/>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总分</w:t>
            </w:r>
          </w:p>
        </w:tc>
        <w:tc>
          <w:tcPr>
            <w:tcW w:w="9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100</w:t>
            </w:r>
          </w:p>
        </w:tc>
        <w:tc>
          <w:tcPr>
            <w:tcW w:w="1643"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1086"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100</w:t>
            </w:r>
          </w:p>
        </w:tc>
        <w:tc>
          <w:tcPr>
            <w:tcW w:w="17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EE6D54">
            <w:pPr>
              <w:jc w:val="left"/>
              <w:rPr>
                <w:rFonts w:ascii="仿宋" w:eastAsia="仿宋" w:hAnsi="仿宋" w:cs="仿宋"/>
                <w:color w:val="3D3D3D"/>
                <w:sz w:val="32"/>
                <w:szCs w:val="32"/>
              </w:rPr>
            </w:pPr>
          </w:p>
        </w:tc>
        <w:tc>
          <w:tcPr>
            <w:tcW w:w="871"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100</w:t>
            </w:r>
          </w:p>
        </w:tc>
        <w:tc>
          <w:tcPr>
            <w:tcW w:w="972" w:type="dxa"/>
            <w:tcBorders>
              <w:top w:val="nil"/>
              <w:left w:val="nil"/>
              <w:bottom w:val="single" w:sz="4" w:space="0" w:color="000000"/>
              <w:right w:val="single" w:sz="4" w:space="0" w:color="000000"/>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textAlignment w:val="center"/>
              <w:rPr>
                <w:rFonts w:ascii="仿宋" w:eastAsia="仿宋" w:hAnsi="仿宋" w:cs="仿宋"/>
                <w:sz w:val="32"/>
                <w:szCs w:val="32"/>
              </w:rPr>
            </w:pPr>
            <w:r>
              <w:rPr>
                <w:rFonts w:ascii="仿宋" w:eastAsia="仿宋" w:hAnsi="仿宋" w:cs="仿宋" w:hint="eastAsia"/>
                <w:color w:val="3D3D3D"/>
                <w:sz w:val="32"/>
                <w:szCs w:val="32"/>
              </w:rPr>
              <w:t>96</w:t>
            </w:r>
          </w:p>
        </w:tc>
      </w:tr>
      <w:tr w:rsidR="00EE6D54">
        <w:trPr>
          <w:trHeight w:val="360"/>
        </w:trPr>
        <w:tc>
          <w:tcPr>
            <w:tcW w:w="5205" w:type="dxa"/>
            <w:gridSpan w:val="4"/>
            <w:tcBorders>
              <w:top w:val="nil"/>
              <w:left w:val="single" w:sz="4" w:space="0" w:color="auto"/>
              <w:bottom w:val="single" w:sz="4" w:space="0" w:color="auto"/>
              <w:right w:val="single" w:sz="4" w:space="0" w:color="auto"/>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rPr>
                <w:rFonts w:ascii="仿宋" w:eastAsia="仿宋" w:hAnsi="仿宋" w:cs="仿宋"/>
                <w:sz w:val="32"/>
                <w:szCs w:val="32"/>
              </w:rPr>
            </w:pPr>
            <w:r>
              <w:rPr>
                <w:rFonts w:ascii="仿宋" w:eastAsia="仿宋" w:hAnsi="仿宋" w:cs="仿宋" w:hint="eastAsia"/>
                <w:color w:val="3D3D3D"/>
                <w:sz w:val="32"/>
                <w:szCs w:val="32"/>
              </w:rPr>
              <w:t>评价等次</w:t>
            </w:r>
          </w:p>
        </w:tc>
        <w:tc>
          <w:tcPr>
            <w:tcW w:w="3614" w:type="dxa"/>
            <w:gridSpan w:val="3"/>
            <w:tcBorders>
              <w:top w:val="nil"/>
              <w:left w:val="nil"/>
              <w:bottom w:val="single" w:sz="4" w:space="0" w:color="auto"/>
              <w:right w:val="single" w:sz="4" w:space="0" w:color="auto"/>
            </w:tcBorders>
            <w:shd w:val="clear" w:color="auto" w:fill="FFFFFF"/>
            <w:tcMar>
              <w:left w:w="70" w:type="dxa"/>
              <w:right w:w="70" w:type="dxa"/>
            </w:tcMar>
            <w:vAlign w:val="center"/>
          </w:tcPr>
          <w:p w:rsidR="00EE6D54" w:rsidRDefault="000F7FA2">
            <w:pPr>
              <w:pStyle w:val="a7"/>
              <w:spacing w:beforeAutospacing="0" w:afterAutospacing="0" w:line="290" w:lineRule="atLeast"/>
              <w:jc w:val="center"/>
              <w:rPr>
                <w:rFonts w:ascii="仿宋" w:eastAsia="仿宋" w:hAnsi="仿宋" w:cs="仿宋"/>
                <w:sz w:val="32"/>
                <w:szCs w:val="32"/>
              </w:rPr>
            </w:pPr>
            <w:r>
              <w:rPr>
                <w:rFonts w:ascii="仿宋" w:eastAsia="仿宋" w:hAnsi="仿宋" w:cs="仿宋" w:hint="eastAsia"/>
                <w:color w:val="3D3D3D"/>
                <w:sz w:val="32"/>
                <w:szCs w:val="32"/>
              </w:rPr>
              <w:t>优</w:t>
            </w:r>
          </w:p>
        </w:tc>
      </w:tr>
    </w:tbl>
    <w:p w:rsidR="00EE6D54" w:rsidRDefault="00EE6D54">
      <w:pPr>
        <w:pStyle w:val="Default"/>
        <w:rPr>
          <w:rFonts w:hint="default"/>
        </w:rPr>
      </w:pPr>
    </w:p>
    <w:p w:rsidR="00EE6D54" w:rsidRDefault="00EE6D54">
      <w:pPr>
        <w:pStyle w:val="a3"/>
      </w:pPr>
    </w:p>
    <w:p w:rsidR="00EE6D54" w:rsidRDefault="000F7FA2">
      <w:pPr>
        <w:spacing w:line="324" w:lineRule="auto"/>
        <w:ind w:firstLineChars="200" w:firstLine="643"/>
        <w:rPr>
          <w:rFonts w:ascii="仿宋" w:eastAsia="仿宋" w:hAnsi="仿宋"/>
          <w:b/>
          <w:color w:val="000000"/>
          <w:sz w:val="32"/>
          <w:szCs w:val="24"/>
        </w:rPr>
      </w:pPr>
      <w:r>
        <w:rPr>
          <w:rFonts w:ascii="仿宋" w:eastAsia="仿宋" w:hAnsi="仿宋" w:hint="eastAsia"/>
          <w:b/>
          <w:color w:val="000000"/>
          <w:sz w:val="32"/>
          <w:szCs w:val="24"/>
        </w:rPr>
        <w:t>3.</w:t>
      </w:r>
      <w:r>
        <w:rPr>
          <w:rFonts w:ascii="仿宋" w:eastAsia="仿宋" w:hAnsi="仿宋" w:hint="eastAsia"/>
          <w:b/>
          <w:color w:val="000000"/>
          <w:sz w:val="32"/>
          <w:szCs w:val="24"/>
        </w:rPr>
        <w:t>财政评价项目绩效评价结果。</w:t>
      </w:r>
    </w:p>
    <w:p w:rsidR="00EE6D54" w:rsidRDefault="000F7FA2" w:rsidP="00FD03C5">
      <w:pPr>
        <w:pStyle w:val="a3"/>
        <w:ind w:firstLineChars="250" w:firstLine="800"/>
      </w:pPr>
      <w:r>
        <w:rPr>
          <w:rFonts w:ascii="仿宋" w:eastAsia="仿宋" w:hAnsi="仿宋" w:cs="仿宋" w:hint="eastAsia"/>
          <w:sz w:val="32"/>
          <w:szCs w:val="32"/>
        </w:rPr>
        <w:t>无</w:t>
      </w:r>
    </w:p>
    <w:p w:rsidR="00EE6D54" w:rsidRDefault="000F7FA2">
      <w:pPr>
        <w:numPr>
          <w:ilvl w:val="0"/>
          <w:numId w:val="2"/>
        </w:numPr>
        <w:spacing w:line="324" w:lineRule="auto"/>
        <w:ind w:firstLine="594"/>
        <w:rPr>
          <w:rFonts w:ascii="仿宋" w:eastAsia="仿宋" w:hAnsi="仿宋"/>
          <w:b/>
          <w:color w:val="000000"/>
          <w:sz w:val="32"/>
          <w:szCs w:val="24"/>
        </w:rPr>
      </w:pPr>
      <w:r>
        <w:rPr>
          <w:rFonts w:ascii="仿宋" w:eastAsia="仿宋" w:hAnsi="仿宋" w:hint="eastAsia"/>
          <w:b/>
          <w:color w:val="000000"/>
          <w:sz w:val="32"/>
          <w:szCs w:val="24"/>
        </w:rPr>
        <w:t>部门评价项目绩效评价结果。</w:t>
      </w:r>
    </w:p>
    <w:p w:rsidR="00EE6D54" w:rsidRDefault="000F7FA2" w:rsidP="00FD03C5">
      <w:pPr>
        <w:spacing w:line="324" w:lineRule="auto"/>
        <w:ind w:firstLineChars="250" w:firstLine="800"/>
        <w:rPr>
          <w:rFonts w:ascii="仿宋" w:eastAsia="仿宋" w:hAnsi="仿宋"/>
          <w:bCs/>
          <w:color w:val="000000"/>
          <w:sz w:val="32"/>
          <w:szCs w:val="24"/>
        </w:rPr>
      </w:pPr>
      <w:r>
        <w:rPr>
          <w:rFonts w:ascii="仿宋" w:eastAsia="仿宋" w:hAnsi="仿宋" w:hint="eastAsia"/>
          <w:bCs/>
          <w:color w:val="000000"/>
          <w:sz w:val="32"/>
          <w:szCs w:val="24"/>
        </w:rPr>
        <w:t>无</w:t>
      </w:r>
    </w:p>
    <w:p w:rsidR="00EE6D54" w:rsidRDefault="000F7FA2">
      <w:pPr>
        <w:spacing w:line="324" w:lineRule="auto"/>
        <w:ind w:firstLine="600"/>
        <w:rPr>
          <w:rFonts w:ascii="Times New Roman" w:eastAsia="Times New Roman" w:hAnsi="Times New Roman"/>
          <w:b/>
          <w:color w:val="000000"/>
          <w:sz w:val="32"/>
          <w:szCs w:val="24"/>
        </w:rPr>
      </w:pPr>
      <w:r>
        <w:rPr>
          <w:rFonts w:ascii="黑体" w:eastAsia="黑体" w:hAnsi="黑体" w:hint="eastAsia"/>
          <w:b/>
          <w:color w:val="000000"/>
          <w:sz w:val="32"/>
          <w:szCs w:val="24"/>
        </w:rPr>
        <w:t>四、名词解释</w:t>
      </w:r>
    </w:p>
    <w:p w:rsidR="00EE6D54" w:rsidRDefault="000F7FA2">
      <w:pPr>
        <w:spacing w:line="324" w:lineRule="auto"/>
        <w:ind w:firstLine="594"/>
        <w:rPr>
          <w:rFonts w:ascii="仿宋" w:eastAsia="仿宋" w:hAnsi="仿宋"/>
          <w:color w:val="000000"/>
          <w:sz w:val="32"/>
          <w:szCs w:val="24"/>
          <w:lang w:val="zh-CN"/>
        </w:rPr>
      </w:pPr>
      <w:r>
        <w:rPr>
          <w:rFonts w:ascii="仿宋" w:eastAsia="仿宋" w:hAnsi="仿宋" w:hint="eastAsia"/>
          <w:color w:val="000000"/>
          <w:sz w:val="32"/>
          <w:szCs w:val="24"/>
          <w:lang w:val="zh-CN"/>
        </w:rPr>
        <w:t>1.</w:t>
      </w:r>
      <w:r>
        <w:rPr>
          <w:rFonts w:ascii="仿宋" w:eastAsia="仿宋" w:hAnsi="仿宋" w:hint="eastAsia"/>
          <w:color w:val="000000"/>
          <w:sz w:val="32"/>
          <w:szCs w:val="24"/>
          <w:lang w:val="zh-CN"/>
        </w:rPr>
        <w:t>财政拨款收入：指本级财政部门当年拨付的财政预算资金，包括一般公共预算财政拨款、政府性基金预算财政拨款和国有资本经预算财政拨款。</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lang w:val="zh-CN"/>
        </w:rPr>
        <w:t>2.</w:t>
      </w:r>
      <w:r>
        <w:rPr>
          <w:rFonts w:ascii="仿宋" w:eastAsia="仿宋" w:hAnsi="仿宋" w:hint="eastAsia"/>
          <w:color w:val="000000"/>
          <w:sz w:val="32"/>
          <w:szCs w:val="24"/>
          <w:lang w:val="zh-CN"/>
        </w:rPr>
        <w:t>事业收入：指事业单位开展专业业务活动及辅助活动所取得的收入。</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3.</w:t>
      </w:r>
      <w:r>
        <w:rPr>
          <w:rFonts w:ascii="仿宋" w:eastAsia="仿宋" w:hAnsi="仿宋" w:hint="eastAsia"/>
          <w:color w:val="000000"/>
          <w:sz w:val="32"/>
          <w:szCs w:val="24"/>
        </w:rPr>
        <w:t>经营收入：指事业单位在专业业务活动及辅助活动之外开展非独立核算经营活动取得的收入。</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lastRenderedPageBreak/>
        <w:t>4.</w:t>
      </w:r>
      <w:r>
        <w:rPr>
          <w:rFonts w:ascii="仿宋" w:eastAsia="仿宋" w:hAnsi="仿宋" w:hint="eastAsia"/>
          <w:color w:val="000000"/>
          <w:sz w:val="32"/>
          <w:szCs w:val="24"/>
        </w:rPr>
        <w:t>上级补助收入：指事业单位从主管部门和上级单位取得的非财政补助收入。</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5.</w:t>
      </w:r>
      <w:r>
        <w:rPr>
          <w:rFonts w:ascii="仿宋" w:eastAsia="仿宋" w:hAnsi="仿宋" w:hint="eastAsia"/>
          <w:color w:val="000000"/>
          <w:sz w:val="32"/>
          <w:szCs w:val="24"/>
        </w:rPr>
        <w:t>附属单位上缴收入：指事业单位附属独立核算单位按照有关规定上缴的收入。</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6.</w:t>
      </w:r>
      <w:r>
        <w:rPr>
          <w:rFonts w:ascii="仿宋" w:eastAsia="仿宋" w:hAnsi="仿宋" w:hint="eastAsia"/>
          <w:color w:val="000000"/>
          <w:sz w:val="32"/>
          <w:szCs w:val="24"/>
        </w:rPr>
        <w:t>其他收入：指预算单位在</w:t>
      </w:r>
      <w:r>
        <w:rPr>
          <w:rFonts w:ascii="仿宋" w:eastAsia="仿宋" w:hAnsi="仿宋"/>
          <w:color w:val="000000"/>
          <w:sz w:val="32"/>
          <w:szCs w:val="24"/>
        </w:rPr>
        <w:t>“</w:t>
      </w:r>
      <w:r>
        <w:rPr>
          <w:rFonts w:ascii="仿宋" w:eastAsia="仿宋" w:hAnsi="仿宋" w:hint="eastAsia"/>
          <w:color w:val="000000"/>
          <w:sz w:val="32"/>
          <w:szCs w:val="24"/>
        </w:rPr>
        <w:t>财政拨款</w:t>
      </w:r>
      <w:r>
        <w:rPr>
          <w:rFonts w:ascii="仿宋" w:eastAsia="仿宋" w:hAnsi="仿宋"/>
          <w:color w:val="000000"/>
          <w:sz w:val="32"/>
          <w:szCs w:val="24"/>
        </w:rPr>
        <w:t>”</w:t>
      </w:r>
      <w:r>
        <w:rPr>
          <w:rFonts w:ascii="仿宋" w:eastAsia="仿宋" w:hAnsi="仿宋" w:hint="eastAsia"/>
          <w:color w:val="000000"/>
          <w:sz w:val="32"/>
          <w:szCs w:val="24"/>
        </w:rPr>
        <w:t>、</w:t>
      </w:r>
      <w:r>
        <w:rPr>
          <w:rFonts w:ascii="仿宋" w:eastAsia="仿宋" w:hAnsi="仿宋"/>
          <w:color w:val="000000"/>
          <w:sz w:val="32"/>
          <w:szCs w:val="24"/>
        </w:rPr>
        <w:t>“</w:t>
      </w:r>
      <w:r>
        <w:rPr>
          <w:rFonts w:ascii="仿宋" w:eastAsia="仿宋" w:hAnsi="仿宋" w:hint="eastAsia"/>
          <w:color w:val="000000"/>
          <w:sz w:val="32"/>
          <w:szCs w:val="24"/>
        </w:rPr>
        <w:t>事业收入</w:t>
      </w:r>
      <w:r>
        <w:rPr>
          <w:rFonts w:ascii="仿宋" w:eastAsia="仿宋" w:hAnsi="仿宋"/>
          <w:color w:val="000000"/>
          <w:sz w:val="32"/>
          <w:szCs w:val="24"/>
        </w:rPr>
        <w:t>”</w:t>
      </w:r>
      <w:r>
        <w:rPr>
          <w:rFonts w:ascii="仿宋" w:eastAsia="仿宋" w:hAnsi="仿宋" w:hint="eastAsia"/>
          <w:color w:val="000000"/>
          <w:sz w:val="32"/>
          <w:szCs w:val="24"/>
        </w:rPr>
        <w:t>、</w:t>
      </w:r>
      <w:r>
        <w:rPr>
          <w:rFonts w:ascii="仿宋" w:eastAsia="仿宋" w:hAnsi="仿宋"/>
          <w:color w:val="000000"/>
          <w:sz w:val="32"/>
          <w:szCs w:val="24"/>
        </w:rPr>
        <w:t>“</w:t>
      </w:r>
      <w:r>
        <w:rPr>
          <w:rFonts w:ascii="仿宋" w:eastAsia="仿宋" w:hAnsi="仿宋" w:hint="eastAsia"/>
          <w:color w:val="000000"/>
          <w:sz w:val="32"/>
          <w:szCs w:val="24"/>
        </w:rPr>
        <w:t>经营收入</w:t>
      </w:r>
      <w:r>
        <w:rPr>
          <w:rFonts w:ascii="仿宋" w:eastAsia="仿宋" w:hAnsi="仿宋"/>
          <w:color w:val="000000"/>
          <w:sz w:val="32"/>
          <w:szCs w:val="24"/>
        </w:rPr>
        <w:t>”</w:t>
      </w:r>
      <w:r>
        <w:rPr>
          <w:rFonts w:ascii="仿宋" w:eastAsia="仿宋" w:hAnsi="仿宋" w:hint="eastAsia"/>
          <w:color w:val="000000"/>
          <w:sz w:val="32"/>
          <w:szCs w:val="24"/>
        </w:rPr>
        <w:t>、</w:t>
      </w:r>
      <w:r>
        <w:rPr>
          <w:rFonts w:ascii="仿宋" w:eastAsia="仿宋" w:hAnsi="仿宋"/>
          <w:color w:val="000000"/>
          <w:sz w:val="32"/>
          <w:szCs w:val="24"/>
        </w:rPr>
        <w:t>“</w:t>
      </w:r>
      <w:r>
        <w:rPr>
          <w:rFonts w:ascii="仿宋" w:eastAsia="仿宋" w:hAnsi="仿宋" w:hint="eastAsia"/>
          <w:color w:val="000000"/>
          <w:sz w:val="32"/>
          <w:szCs w:val="24"/>
        </w:rPr>
        <w:t>上级补助收入</w:t>
      </w:r>
      <w:r>
        <w:rPr>
          <w:rFonts w:ascii="仿宋" w:eastAsia="仿宋" w:hAnsi="仿宋"/>
          <w:color w:val="000000"/>
          <w:sz w:val="32"/>
          <w:szCs w:val="24"/>
        </w:rPr>
        <w:t>”</w:t>
      </w:r>
      <w:r>
        <w:rPr>
          <w:rFonts w:ascii="仿宋" w:eastAsia="仿宋" w:hAnsi="仿宋" w:hint="eastAsia"/>
          <w:color w:val="000000"/>
          <w:sz w:val="32"/>
          <w:szCs w:val="24"/>
        </w:rPr>
        <w:t>、</w:t>
      </w:r>
      <w:r>
        <w:rPr>
          <w:rFonts w:ascii="仿宋" w:eastAsia="仿宋" w:hAnsi="仿宋"/>
          <w:color w:val="000000"/>
          <w:sz w:val="32"/>
          <w:szCs w:val="24"/>
        </w:rPr>
        <w:t>“</w:t>
      </w:r>
      <w:r>
        <w:rPr>
          <w:rFonts w:ascii="仿宋" w:eastAsia="仿宋" w:hAnsi="仿宋" w:hint="eastAsia"/>
          <w:color w:val="000000"/>
          <w:sz w:val="32"/>
          <w:szCs w:val="24"/>
        </w:rPr>
        <w:t>附属单位上缴收入</w:t>
      </w:r>
      <w:r>
        <w:rPr>
          <w:rFonts w:ascii="仿宋" w:eastAsia="仿宋" w:hAnsi="仿宋"/>
          <w:color w:val="000000"/>
          <w:sz w:val="32"/>
          <w:szCs w:val="24"/>
        </w:rPr>
        <w:t>”</w:t>
      </w:r>
      <w:r>
        <w:rPr>
          <w:rFonts w:ascii="仿宋" w:eastAsia="仿宋" w:hAnsi="仿宋" w:hint="eastAsia"/>
          <w:color w:val="000000"/>
          <w:sz w:val="32"/>
          <w:szCs w:val="24"/>
        </w:rPr>
        <w:t>等之外取得的各项收入。</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7.</w:t>
      </w:r>
      <w:r>
        <w:rPr>
          <w:rFonts w:ascii="仿宋" w:eastAsia="仿宋" w:hAnsi="仿宋" w:hint="eastAsia"/>
          <w:color w:val="000000"/>
          <w:sz w:val="32"/>
          <w:szCs w:val="24"/>
        </w:rPr>
        <w:t>使用非财政拨款结余：指事业单位使用以前年度积累的非财政拨款结余弥补当年收支差额的金额。</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8.</w:t>
      </w:r>
      <w:r>
        <w:rPr>
          <w:rFonts w:ascii="仿宋" w:eastAsia="仿宋" w:hAnsi="仿宋" w:hint="eastAsia"/>
          <w:color w:val="000000"/>
          <w:sz w:val="32"/>
          <w:szCs w:val="24"/>
        </w:rPr>
        <w:t>年初结转和结余：指预算单位以前年度尚未完成、结转到本年仍按原规定用途继续使用的资金。</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9.</w:t>
      </w:r>
      <w:r>
        <w:rPr>
          <w:rFonts w:ascii="仿宋" w:eastAsia="仿宋" w:hAnsi="仿宋" w:hint="eastAsia"/>
          <w:color w:val="000000"/>
          <w:sz w:val="32"/>
          <w:szCs w:val="24"/>
        </w:rPr>
        <w:t>年末结转和结余：指单位按有关规定结转到下年或以后年度继续使用的资金。</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10.</w:t>
      </w:r>
      <w:r>
        <w:rPr>
          <w:rFonts w:ascii="仿宋" w:eastAsia="仿宋" w:hAnsi="仿宋" w:hint="eastAsia"/>
          <w:color w:val="000000"/>
          <w:sz w:val="32"/>
          <w:szCs w:val="24"/>
        </w:rPr>
        <w:t>基本支出：指预算单位为保障其正常运转，完成日常工作任务所发生的支出，包括人员经费支出和日常公用经费支出。</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11.</w:t>
      </w:r>
      <w:r>
        <w:rPr>
          <w:rFonts w:ascii="仿宋" w:eastAsia="仿宋" w:hAnsi="仿宋" w:hint="eastAsia"/>
          <w:color w:val="000000"/>
          <w:sz w:val="32"/>
          <w:szCs w:val="24"/>
        </w:rPr>
        <w:t>项目支出：指预算单位为完成其特定的行政工作任务或事业发展目标所发生的支出。</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12.</w:t>
      </w:r>
      <w:r>
        <w:rPr>
          <w:rFonts w:ascii="仿宋" w:eastAsia="仿宋" w:hAnsi="仿宋" w:hint="eastAsia"/>
          <w:color w:val="000000"/>
          <w:sz w:val="32"/>
          <w:szCs w:val="24"/>
        </w:rPr>
        <w:t>上缴上级支出：填列事业单位按照财政部门和主管部门的规定上缴上级单位的支出。</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lastRenderedPageBreak/>
        <w:t>13.</w:t>
      </w:r>
      <w:r>
        <w:rPr>
          <w:rFonts w:ascii="仿宋" w:eastAsia="仿宋" w:hAnsi="仿宋" w:hint="eastAsia"/>
          <w:color w:val="000000"/>
          <w:sz w:val="32"/>
          <w:szCs w:val="24"/>
        </w:rPr>
        <w:t>经营支出：指事业单位在专业业务活动及其辅助活动之外开展非独立核算经营活动发生的支出。</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14.</w:t>
      </w:r>
      <w:r>
        <w:rPr>
          <w:rFonts w:ascii="仿宋" w:eastAsia="仿宋" w:hAnsi="仿宋" w:hint="eastAsia"/>
          <w:color w:val="000000"/>
          <w:sz w:val="32"/>
          <w:szCs w:val="24"/>
        </w:rPr>
        <w:t>附属单位补助支出：填列事业单位用财政补助收入之外的收入对附属单位补助发生的支出。</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15.</w:t>
      </w:r>
      <w:r>
        <w:rPr>
          <w:rFonts w:ascii="仿宋" w:eastAsia="仿宋" w:hAnsi="仿宋"/>
          <w:color w:val="000000"/>
          <w:sz w:val="32"/>
          <w:szCs w:val="24"/>
        </w:rPr>
        <w:t>“</w:t>
      </w:r>
      <w:r>
        <w:rPr>
          <w:rFonts w:ascii="仿宋" w:eastAsia="仿宋" w:hAnsi="仿宋" w:hint="eastAsia"/>
          <w:color w:val="000000"/>
          <w:sz w:val="32"/>
          <w:szCs w:val="24"/>
        </w:rPr>
        <w:t>三公</w:t>
      </w:r>
      <w:r>
        <w:rPr>
          <w:rFonts w:ascii="仿宋" w:eastAsia="仿宋" w:hAnsi="仿宋"/>
          <w:color w:val="000000"/>
          <w:sz w:val="32"/>
          <w:szCs w:val="24"/>
        </w:rPr>
        <w:t>”</w:t>
      </w:r>
      <w:r>
        <w:rPr>
          <w:rFonts w:ascii="仿宋" w:eastAsia="仿宋" w:hAnsi="仿宋" w:hint="eastAsia"/>
          <w:color w:val="000000"/>
          <w:sz w:val="32"/>
          <w:szCs w:val="24"/>
        </w:rPr>
        <w:t>经费：纳入财政预决算管理的</w:t>
      </w:r>
      <w:r>
        <w:rPr>
          <w:rFonts w:ascii="仿宋" w:eastAsia="仿宋" w:hAnsi="仿宋"/>
          <w:color w:val="000000"/>
          <w:sz w:val="32"/>
          <w:szCs w:val="24"/>
        </w:rPr>
        <w:t>“</w:t>
      </w:r>
      <w:r>
        <w:rPr>
          <w:rFonts w:ascii="仿宋" w:eastAsia="仿宋" w:hAnsi="仿宋" w:hint="eastAsia"/>
          <w:color w:val="000000"/>
          <w:sz w:val="32"/>
          <w:szCs w:val="24"/>
        </w:rPr>
        <w:t>三公</w:t>
      </w:r>
      <w:r>
        <w:rPr>
          <w:rFonts w:ascii="仿宋" w:eastAsia="仿宋" w:hAnsi="仿宋"/>
          <w:color w:val="000000"/>
          <w:sz w:val="32"/>
          <w:szCs w:val="24"/>
        </w:rPr>
        <w:t>”</w:t>
      </w:r>
      <w:r>
        <w:rPr>
          <w:rFonts w:ascii="仿宋" w:eastAsia="仿宋" w:hAnsi="仿宋" w:hint="eastAsia"/>
          <w:color w:val="000000"/>
          <w:sz w:val="32"/>
          <w:szCs w:val="24"/>
        </w:rPr>
        <w:t>经费，是指部门用一般公共预算财政拨款安排的因公出国（境）费、公务用车购置及运行费和公务接待费。其中，因公出国（境）费反映单位公务出国（境）的国际旅费、国外城市间交通费、住宿费、伙食费、培训费、公杂费等支</w:t>
      </w:r>
      <w:r>
        <w:rPr>
          <w:rFonts w:ascii="仿宋" w:eastAsia="仿宋" w:hAnsi="仿宋" w:hint="eastAsia"/>
          <w:color w:val="000000"/>
          <w:sz w:val="32"/>
          <w:szCs w:val="24"/>
        </w:rPr>
        <w:t>出，不含教学科研人员学术交流；公务用车购置及运行费反映单位公务用车车辆购置支出（含车辆购置税）及燃费、维修费、过桥过路费、保险费、安全奖励费用等支出；公务接待费反映单位按规定开支的各类公务接待（含外宾接待）支出。</w:t>
      </w:r>
    </w:p>
    <w:p w:rsidR="00EE6D54" w:rsidRDefault="000F7FA2">
      <w:pPr>
        <w:spacing w:line="324" w:lineRule="auto"/>
        <w:ind w:firstLine="594"/>
        <w:rPr>
          <w:rFonts w:ascii="仿宋" w:eastAsia="仿宋" w:hAnsi="仿宋"/>
          <w:color w:val="000000"/>
          <w:sz w:val="32"/>
          <w:szCs w:val="24"/>
        </w:rPr>
      </w:pPr>
      <w:r>
        <w:rPr>
          <w:rFonts w:ascii="仿宋" w:eastAsia="仿宋" w:hAnsi="仿宋" w:hint="eastAsia"/>
          <w:color w:val="000000"/>
          <w:sz w:val="32"/>
          <w:szCs w:val="24"/>
        </w:rPr>
        <w:t>16.</w:t>
      </w:r>
      <w:r>
        <w:rPr>
          <w:rFonts w:ascii="仿宋" w:eastAsia="仿宋" w:hAnsi="仿宋" w:hint="eastAsia"/>
          <w:color w:val="000000"/>
          <w:sz w:val="32"/>
          <w:szCs w:val="24"/>
        </w:rPr>
        <w:t>机关运行经费：指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rsidR="00EE6D54" w:rsidRPr="00FD03C5" w:rsidRDefault="000F7FA2">
      <w:pPr>
        <w:pStyle w:val="a3"/>
        <w:rPr>
          <w:rFonts w:ascii="仿宋" w:eastAsia="仿宋" w:hAnsi="仿宋"/>
          <w:color w:val="000000"/>
          <w:sz w:val="32"/>
          <w:szCs w:val="24"/>
        </w:rPr>
      </w:pPr>
      <w:r w:rsidRPr="00FD03C5">
        <w:rPr>
          <w:rFonts w:ascii="仿宋" w:eastAsia="仿宋" w:hAnsi="仿宋" w:hint="eastAsia"/>
          <w:color w:val="000000"/>
          <w:sz w:val="32"/>
          <w:szCs w:val="24"/>
        </w:rPr>
        <w:lastRenderedPageBreak/>
        <w:t>17.</w:t>
      </w:r>
      <w:r w:rsidRPr="00FD03C5">
        <w:rPr>
          <w:rFonts w:ascii="仿宋" w:eastAsia="仿宋" w:hAnsi="仿宋" w:hint="eastAsia"/>
          <w:color w:val="000000"/>
          <w:sz w:val="32"/>
          <w:szCs w:val="24"/>
        </w:rPr>
        <w:t>一般公共服务</w:t>
      </w:r>
      <w:r w:rsidRPr="00FD03C5">
        <w:rPr>
          <w:rFonts w:ascii="仿宋" w:eastAsia="仿宋" w:hAnsi="仿宋" w:hint="eastAsia"/>
          <w:color w:val="000000"/>
          <w:sz w:val="32"/>
          <w:szCs w:val="24"/>
        </w:rPr>
        <w:t>支出</w:t>
      </w:r>
      <w:r w:rsidRPr="00FD03C5">
        <w:rPr>
          <w:rFonts w:ascii="仿宋" w:eastAsia="仿宋" w:hAnsi="仿宋" w:hint="eastAsia"/>
          <w:color w:val="000000"/>
          <w:sz w:val="32"/>
          <w:szCs w:val="24"/>
        </w:rPr>
        <w:t>（类）政府办公厅（室）及相关机构事务（款）行政运行（项）</w:t>
      </w:r>
      <w:r w:rsidRPr="00FD03C5">
        <w:rPr>
          <w:rFonts w:ascii="仿宋" w:eastAsia="仿宋" w:hAnsi="仿宋" w:hint="eastAsia"/>
          <w:color w:val="000000"/>
          <w:sz w:val="32"/>
          <w:szCs w:val="24"/>
        </w:rPr>
        <w:t>:</w:t>
      </w:r>
      <w:r w:rsidRPr="00FD03C5">
        <w:rPr>
          <w:rFonts w:ascii="仿宋" w:eastAsia="仿宋" w:hAnsi="仿宋" w:hint="eastAsia"/>
          <w:color w:val="000000"/>
          <w:sz w:val="32"/>
          <w:szCs w:val="24"/>
        </w:rPr>
        <w:t>反映行政单位（包括实行公务员管理的事业单位）的基本支出。</w:t>
      </w:r>
    </w:p>
    <w:p w:rsidR="00EE6D54" w:rsidRPr="00FD03C5" w:rsidRDefault="000F7FA2">
      <w:pPr>
        <w:pStyle w:val="a3"/>
        <w:rPr>
          <w:rFonts w:ascii="仿宋" w:eastAsia="仿宋" w:hAnsi="仿宋"/>
          <w:color w:val="000000"/>
          <w:sz w:val="32"/>
          <w:szCs w:val="24"/>
        </w:rPr>
      </w:pPr>
      <w:r w:rsidRPr="00FD03C5">
        <w:rPr>
          <w:rFonts w:ascii="仿宋" w:eastAsia="仿宋" w:hAnsi="仿宋" w:hint="eastAsia"/>
          <w:color w:val="000000"/>
          <w:sz w:val="32"/>
          <w:szCs w:val="24"/>
        </w:rPr>
        <w:t>18.</w:t>
      </w:r>
      <w:r w:rsidRPr="00FD03C5">
        <w:rPr>
          <w:rFonts w:ascii="仿宋" w:eastAsia="仿宋" w:hAnsi="仿宋" w:hint="eastAsia"/>
          <w:color w:val="000000"/>
          <w:sz w:val="32"/>
          <w:szCs w:val="24"/>
        </w:rPr>
        <w:t>一般公共服务</w:t>
      </w:r>
      <w:r w:rsidRPr="00FD03C5">
        <w:rPr>
          <w:rFonts w:ascii="仿宋" w:eastAsia="仿宋" w:hAnsi="仿宋" w:hint="eastAsia"/>
          <w:color w:val="000000"/>
          <w:sz w:val="32"/>
          <w:szCs w:val="24"/>
        </w:rPr>
        <w:t>支出（类）人力资源事务（款）行政运行（项）</w:t>
      </w:r>
      <w:r w:rsidRPr="00FD03C5">
        <w:rPr>
          <w:rFonts w:ascii="仿宋" w:eastAsia="仿宋" w:hAnsi="仿宋" w:hint="eastAsia"/>
          <w:color w:val="000000"/>
          <w:sz w:val="32"/>
          <w:szCs w:val="24"/>
        </w:rPr>
        <w:t>:</w:t>
      </w:r>
      <w:r w:rsidRPr="00FD03C5">
        <w:rPr>
          <w:rFonts w:ascii="仿宋" w:eastAsia="仿宋" w:hAnsi="仿宋" w:hint="eastAsia"/>
          <w:color w:val="000000"/>
          <w:sz w:val="32"/>
          <w:szCs w:val="24"/>
        </w:rPr>
        <w:t>反映行政单位（包括实行公务员管</w:t>
      </w:r>
      <w:r w:rsidRPr="00FD03C5">
        <w:rPr>
          <w:rFonts w:ascii="仿宋" w:eastAsia="仿宋" w:hAnsi="仿宋" w:hint="eastAsia"/>
          <w:color w:val="000000"/>
          <w:sz w:val="32"/>
          <w:szCs w:val="24"/>
        </w:rPr>
        <w:t>理的事业单位）未单独设置项级的其他项目支出。</w:t>
      </w:r>
    </w:p>
    <w:p w:rsidR="00EE6D54" w:rsidRPr="00FD03C5" w:rsidRDefault="000F7FA2">
      <w:pPr>
        <w:spacing w:line="360" w:lineRule="auto"/>
        <w:ind w:firstLineChars="200" w:firstLine="640"/>
        <w:rPr>
          <w:rFonts w:ascii="仿宋" w:eastAsia="仿宋" w:hAnsi="仿宋"/>
          <w:color w:val="000000"/>
          <w:sz w:val="32"/>
          <w:szCs w:val="24"/>
        </w:rPr>
      </w:pPr>
      <w:r w:rsidRPr="00FD03C5">
        <w:rPr>
          <w:rFonts w:ascii="仿宋" w:eastAsia="仿宋" w:hAnsi="仿宋" w:hint="eastAsia"/>
          <w:color w:val="000000"/>
          <w:sz w:val="32"/>
          <w:szCs w:val="24"/>
        </w:rPr>
        <w:t>19.</w:t>
      </w:r>
      <w:r w:rsidRPr="00FD03C5">
        <w:rPr>
          <w:rFonts w:ascii="仿宋" w:eastAsia="仿宋" w:hAnsi="仿宋" w:hint="eastAsia"/>
          <w:color w:val="000000"/>
          <w:sz w:val="32"/>
          <w:szCs w:val="24"/>
        </w:rPr>
        <w:t>社会保障和就业支出（类）人力资源和社会保障管理事务（款）行政运行（项）：反映行政单位（包括实行公务员管理的事业单位）的基本支出。</w:t>
      </w:r>
    </w:p>
    <w:p w:rsidR="00EE6D54" w:rsidRPr="00FD03C5" w:rsidRDefault="000F7FA2">
      <w:pPr>
        <w:spacing w:line="360" w:lineRule="auto"/>
        <w:ind w:firstLineChars="200" w:firstLine="640"/>
        <w:rPr>
          <w:rFonts w:ascii="仿宋" w:eastAsia="仿宋" w:hAnsi="仿宋"/>
          <w:color w:val="000000"/>
          <w:sz w:val="32"/>
          <w:szCs w:val="24"/>
        </w:rPr>
      </w:pPr>
      <w:r w:rsidRPr="00FD03C5">
        <w:rPr>
          <w:rFonts w:ascii="仿宋" w:eastAsia="仿宋" w:hAnsi="仿宋" w:hint="eastAsia"/>
          <w:color w:val="000000"/>
          <w:sz w:val="32"/>
          <w:szCs w:val="24"/>
        </w:rPr>
        <w:t>20.</w:t>
      </w:r>
      <w:r w:rsidRPr="00FD03C5">
        <w:rPr>
          <w:rFonts w:ascii="仿宋" w:eastAsia="仿宋" w:hAnsi="仿宋" w:hint="eastAsia"/>
          <w:color w:val="000000"/>
          <w:sz w:val="32"/>
          <w:szCs w:val="24"/>
        </w:rPr>
        <w:t>社会保障和就业支出（类）人力资源和社会保障管理事务（款）社会保险业务管理事务（项）：反映社会保险业务管理和基金监督方面的支出。</w:t>
      </w:r>
    </w:p>
    <w:p w:rsidR="00EE6D54" w:rsidRPr="00FD03C5" w:rsidRDefault="000F7FA2">
      <w:pPr>
        <w:spacing w:line="360" w:lineRule="auto"/>
        <w:ind w:firstLineChars="200" w:firstLine="640"/>
        <w:jc w:val="left"/>
        <w:rPr>
          <w:rFonts w:ascii="仿宋" w:eastAsia="仿宋" w:hAnsi="仿宋"/>
          <w:color w:val="000000"/>
          <w:sz w:val="32"/>
          <w:szCs w:val="24"/>
        </w:rPr>
      </w:pPr>
      <w:r w:rsidRPr="00FD03C5">
        <w:rPr>
          <w:rFonts w:ascii="仿宋" w:eastAsia="仿宋" w:hAnsi="仿宋" w:hint="eastAsia"/>
          <w:color w:val="000000"/>
          <w:sz w:val="32"/>
          <w:szCs w:val="24"/>
        </w:rPr>
        <w:t>21.</w:t>
      </w:r>
      <w:r w:rsidRPr="00FD03C5">
        <w:rPr>
          <w:rFonts w:ascii="仿宋" w:eastAsia="仿宋" w:hAnsi="仿宋" w:hint="eastAsia"/>
          <w:color w:val="000000"/>
          <w:sz w:val="32"/>
          <w:szCs w:val="24"/>
        </w:rPr>
        <w:t>社会保障和就业支出（类）人力资源和社会保障管理事务（款）其他人力资源和社会保障管理事务支出（项）：反映除上述项目以外其他用人力资源和社会保障管理事务方面的支出。</w:t>
      </w:r>
    </w:p>
    <w:p w:rsidR="00EE6D54" w:rsidRPr="00FD03C5" w:rsidRDefault="000F7FA2">
      <w:pPr>
        <w:spacing w:line="360" w:lineRule="auto"/>
        <w:ind w:firstLineChars="200" w:firstLine="640"/>
        <w:jc w:val="left"/>
        <w:rPr>
          <w:rFonts w:ascii="仿宋" w:eastAsia="仿宋" w:hAnsi="仿宋"/>
          <w:color w:val="000000"/>
          <w:sz w:val="32"/>
          <w:szCs w:val="24"/>
        </w:rPr>
      </w:pPr>
      <w:r w:rsidRPr="00FD03C5">
        <w:rPr>
          <w:rFonts w:ascii="仿宋" w:eastAsia="仿宋" w:hAnsi="仿宋" w:hint="eastAsia"/>
          <w:color w:val="000000"/>
          <w:sz w:val="32"/>
          <w:szCs w:val="24"/>
        </w:rPr>
        <w:t>22.</w:t>
      </w:r>
      <w:r w:rsidRPr="00FD03C5">
        <w:rPr>
          <w:rFonts w:ascii="仿宋" w:eastAsia="仿宋" w:hAnsi="仿宋" w:hint="eastAsia"/>
          <w:color w:val="000000"/>
          <w:sz w:val="32"/>
          <w:szCs w:val="24"/>
        </w:rPr>
        <w:t>社会保障和就业支出</w:t>
      </w:r>
      <w:r w:rsidRPr="00FD03C5">
        <w:rPr>
          <w:rFonts w:ascii="仿宋" w:eastAsia="仿宋" w:hAnsi="仿宋" w:hint="eastAsia"/>
          <w:color w:val="000000"/>
          <w:sz w:val="32"/>
          <w:szCs w:val="24"/>
        </w:rPr>
        <w:t>（类）行政事业单位离退休（款）行政单位离退休（项）：反映未实行归口管理的行政单位（包括实行公务员管理的事业单位）开支的离退休支出。</w:t>
      </w:r>
    </w:p>
    <w:p w:rsidR="00EE6D54" w:rsidRPr="00FD03C5" w:rsidRDefault="000F7FA2">
      <w:pPr>
        <w:spacing w:line="360" w:lineRule="auto"/>
        <w:ind w:firstLineChars="200" w:firstLine="640"/>
        <w:jc w:val="left"/>
        <w:rPr>
          <w:rFonts w:ascii="仿宋" w:eastAsia="仿宋" w:hAnsi="仿宋"/>
          <w:color w:val="000000"/>
          <w:sz w:val="32"/>
          <w:szCs w:val="24"/>
        </w:rPr>
      </w:pPr>
      <w:r w:rsidRPr="00FD03C5">
        <w:rPr>
          <w:rFonts w:ascii="仿宋" w:eastAsia="仿宋" w:hAnsi="仿宋" w:hint="eastAsia"/>
          <w:color w:val="000000"/>
          <w:sz w:val="32"/>
          <w:szCs w:val="24"/>
        </w:rPr>
        <w:lastRenderedPageBreak/>
        <w:t>23.</w:t>
      </w:r>
      <w:r w:rsidRPr="00FD03C5">
        <w:rPr>
          <w:rFonts w:ascii="仿宋" w:eastAsia="仿宋" w:hAnsi="仿宋" w:hint="eastAsia"/>
          <w:color w:val="000000"/>
          <w:sz w:val="32"/>
          <w:szCs w:val="24"/>
        </w:rPr>
        <w:t>社会保障和就业支出（类）行政事业单位离退休（款）</w:t>
      </w:r>
      <w:r w:rsidRPr="00FD03C5">
        <w:rPr>
          <w:rFonts w:ascii="仿宋" w:eastAsia="仿宋" w:hAnsi="仿宋" w:hint="eastAsia"/>
          <w:color w:val="000000"/>
          <w:sz w:val="32"/>
          <w:szCs w:val="24"/>
        </w:rPr>
        <w:t>机关事业单位基本养老保险缴费支出（项）：反映机关事业单位实施养老保险制度由单位缴纳的基本养老保险费支出。</w:t>
      </w:r>
    </w:p>
    <w:p w:rsidR="00EE6D54" w:rsidRPr="00FD03C5" w:rsidRDefault="000F7FA2">
      <w:pPr>
        <w:spacing w:line="360" w:lineRule="auto"/>
        <w:ind w:firstLineChars="200" w:firstLine="640"/>
        <w:jc w:val="left"/>
        <w:rPr>
          <w:rFonts w:ascii="仿宋" w:eastAsia="仿宋" w:hAnsi="仿宋"/>
          <w:color w:val="000000"/>
          <w:sz w:val="32"/>
          <w:szCs w:val="24"/>
        </w:rPr>
      </w:pPr>
      <w:r w:rsidRPr="00FD03C5">
        <w:rPr>
          <w:rFonts w:ascii="仿宋" w:eastAsia="仿宋" w:hAnsi="仿宋" w:hint="eastAsia"/>
          <w:color w:val="000000"/>
          <w:sz w:val="32"/>
          <w:szCs w:val="24"/>
        </w:rPr>
        <w:t>24.</w:t>
      </w:r>
      <w:r w:rsidRPr="00FD03C5">
        <w:rPr>
          <w:rFonts w:ascii="仿宋" w:eastAsia="仿宋" w:hAnsi="仿宋" w:hint="eastAsia"/>
          <w:color w:val="000000"/>
          <w:sz w:val="32"/>
          <w:szCs w:val="24"/>
        </w:rPr>
        <w:t>社会保障和就业支出（类）行政事业单位离退休（款）机关事业单位职业年金缴费用支出（项）</w:t>
      </w:r>
      <w:r w:rsidRPr="00FD03C5">
        <w:rPr>
          <w:rFonts w:ascii="仿宋" w:eastAsia="仿宋" w:hAnsi="仿宋" w:hint="eastAsia"/>
          <w:color w:val="000000"/>
          <w:sz w:val="32"/>
          <w:szCs w:val="24"/>
        </w:rPr>
        <w:t>:</w:t>
      </w:r>
      <w:r w:rsidRPr="00FD03C5">
        <w:rPr>
          <w:rFonts w:ascii="仿宋" w:eastAsia="仿宋" w:hAnsi="仿宋" w:hint="eastAsia"/>
          <w:color w:val="000000"/>
          <w:sz w:val="32"/>
          <w:szCs w:val="24"/>
        </w:rPr>
        <w:t>反映机关事业单位实施养老保险制度由单位实施缴纳的职业年金支出。</w:t>
      </w:r>
    </w:p>
    <w:p w:rsidR="00EE6D54" w:rsidRPr="00FD03C5" w:rsidRDefault="000F7FA2">
      <w:pPr>
        <w:spacing w:line="360" w:lineRule="auto"/>
        <w:ind w:firstLineChars="200" w:firstLine="640"/>
        <w:jc w:val="left"/>
        <w:rPr>
          <w:rFonts w:ascii="仿宋" w:eastAsia="仿宋" w:hAnsi="仿宋"/>
          <w:color w:val="000000"/>
          <w:sz w:val="32"/>
          <w:szCs w:val="24"/>
        </w:rPr>
      </w:pPr>
      <w:r w:rsidRPr="00FD03C5">
        <w:rPr>
          <w:rFonts w:ascii="仿宋" w:eastAsia="仿宋" w:hAnsi="仿宋" w:hint="eastAsia"/>
          <w:color w:val="000000"/>
          <w:sz w:val="32"/>
          <w:szCs w:val="24"/>
        </w:rPr>
        <w:t>25.</w:t>
      </w:r>
      <w:r w:rsidRPr="00FD03C5">
        <w:rPr>
          <w:rFonts w:ascii="仿宋" w:eastAsia="仿宋" w:hAnsi="仿宋" w:hint="eastAsia"/>
          <w:color w:val="000000"/>
          <w:sz w:val="32"/>
          <w:szCs w:val="24"/>
        </w:rPr>
        <w:t>社会保障和就业支出（类）抚恤（款）死亡抚恤（项）</w:t>
      </w:r>
      <w:r w:rsidRPr="00FD03C5">
        <w:rPr>
          <w:rFonts w:ascii="仿宋" w:eastAsia="仿宋" w:hAnsi="仿宋" w:hint="eastAsia"/>
          <w:color w:val="000000"/>
          <w:sz w:val="32"/>
          <w:szCs w:val="24"/>
        </w:rPr>
        <w:t>:</w:t>
      </w:r>
      <w:r w:rsidRPr="00FD03C5">
        <w:rPr>
          <w:rFonts w:ascii="仿宋" w:eastAsia="仿宋" w:hAnsi="仿宋" w:hint="eastAsia"/>
          <w:color w:val="000000"/>
          <w:sz w:val="32"/>
          <w:szCs w:val="24"/>
        </w:rPr>
        <w:t>反映按规定用于烈士和牺牲、病故人员家属的一次性和定期抚恤金以及丧葬补助费。</w:t>
      </w:r>
    </w:p>
    <w:p w:rsidR="00EE6D54" w:rsidRPr="00FD03C5" w:rsidRDefault="000F7FA2">
      <w:pPr>
        <w:spacing w:line="360" w:lineRule="auto"/>
        <w:ind w:firstLineChars="200" w:firstLine="640"/>
        <w:jc w:val="left"/>
        <w:rPr>
          <w:rFonts w:ascii="仿宋" w:eastAsia="仿宋" w:hAnsi="仿宋"/>
          <w:color w:val="000000"/>
          <w:sz w:val="32"/>
          <w:szCs w:val="24"/>
        </w:rPr>
      </w:pPr>
      <w:r w:rsidRPr="00FD03C5">
        <w:rPr>
          <w:rFonts w:ascii="仿宋" w:eastAsia="仿宋" w:hAnsi="仿宋" w:hint="eastAsia"/>
          <w:color w:val="000000"/>
          <w:sz w:val="32"/>
          <w:szCs w:val="24"/>
        </w:rPr>
        <w:t>26</w:t>
      </w:r>
      <w:r w:rsidRPr="00FD03C5">
        <w:rPr>
          <w:rFonts w:ascii="仿宋" w:eastAsia="仿宋" w:hAnsi="仿宋" w:hint="eastAsia"/>
          <w:color w:val="000000"/>
          <w:sz w:val="32"/>
          <w:szCs w:val="24"/>
        </w:rPr>
        <w:t>.</w:t>
      </w:r>
      <w:r w:rsidRPr="00FD03C5">
        <w:rPr>
          <w:rFonts w:ascii="仿宋" w:eastAsia="仿宋" w:hAnsi="仿宋" w:hint="eastAsia"/>
          <w:color w:val="000000"/>
          <w:sz w:val="32"/>
          <w:szCs w:val="24"/>
        </w:rPr>
        <w:t>卫生健康支出（类）行政事业单位医疗（款）行政单位医疗（项）</w:t>
      </w:r>
      <w:r w:rsidRPr="00FD03C5">
        <w:rPr>
          <w:rFonts w:ascii="仿宋" w:eastAsia="仿宋" w:hAnsi="仿宋" w:hint="eastAsia"/>
          <w:color w:val="000000"/>
          <w:sz w:val="32"/>
          <w:szCs w:val="24"/>
        </w:rPr>
        <w:t>:</w:t>
      </w:r>
      <w:r w:rsidRPr="00FD03C5">
        <w:rPr>
          <w:rFonts w:ascii="仿宋" w:eastAsia="仿宋" w:hAnsi="仿宋" w:hint="eastAsia"/>
          <w:color w:val="000000"/>
          <w:sz w:val="32"/>
          <w:szCs w:val="24"/>
        </w:rPr>
        <w:t>反映财政部门集中安排的行政单位（包括实行公务员管理的</w:t>
      </w:r>
      <w:r w:rsidRPr="00FD03C5">
        <w:rPr>
          <w:rFonts w:ascii="仿宋" w:eastAsia="仿宋" w:hAnsi="仿宋" w:hint="eastAsia"/>
          <w:color w:val="000000"/>
          <w:sz w:val="32"/>
          <w:szCs w:val="24"/>
        </w:rPr>
        <w:t>事业单位，下同）基本医疗保险缴费经费，未参加医疗保险的行政单位的公费医疗经费，按国家规定享受离休人员、红军老战士待遇人员的医疗经费。</w:t>
      </w:r>
    </w:p>
    <w:p w:rsidR="00EE6D54" w:rsidRDefault="000F7FA2">
      <w:pPr>
        <w:spacing w:line="360" w:lineRule="auto"/>
        <w:ind w:firstLineChars="200" w:firstLine="640"/>
        <w:jc w:val="left"/>
        <w:rPr>
          <w:rStyle w:val="a8"/>
          <w:rFonts w:ascii="仿宋_GB2312" w:eastAsia="仿宋_GB2312" w:hAnsi="仿宋" w:cs="仿宋"/>
          <w:b w:val="0"/>
          <w:sz w:val="32"/>
          <w:szCs w:val="32"/>
        </w:rPr>
      </w:pPr>
      <w:r w:rsidRPr="00FD03C5">
        <w:rPr>
          <w:rFonts w:ascii="仿宋" w:eastAsia="仿宋" w:hAnsi="仿宋" w:hint="eastAsia"/>
          <w:color w:val="000000"/>
          <w:sz w:val="32"/>
          <w:szCs w:val="24"/>
        </w:rPr>
        <w:t>27.</w:t>
      </w:r>
      <w:r w:rsidRPr="00FD03C5">
        <w:rPr>
          <w:rFonts w:ascii="仿宋" w:eastAsia="仿宋" w:hAnsi="仿宋" w:hint="eastAsia"/>
          <w:color w:val="000000"/>
          <w:sz w:val="32"/>
          <w:szCs w:val="24"/>
        </w:rPr>
        <w:t>住房保障支出（类）住房改革支出（款）住房公积金（项）：反映行政事业单位按人力资源和社会保障部、财政部规定的基本工资和津贴补贴以及规定比例为职工缴纳的住房公积金。</w:t>
      </w:r>
    </w:p>
    <w:p w:rsidR="00EE6D54" w:rsidRDefault="00EE6D54">
      <w:pPr>
        <w:spacing w:line="324" w:lineRule="auto"/>
        <w:ind w:firstLine="594"/>
        <w:rPr>
          <w:rFonts w:ascii="仿宋_GB2312" w:eastAsia="仿宋_GB2312" w:hAnsi="仿宋_GB2312"/>
          <w:color w:val="000000"/>
          <w:sz w:val="32"/>
          <w:szCs w:val="24"/>
          <w:highlight w:val="white"/>
        </w:rPr>
      </w:pPr>
    </w:p>
    <w:p w:rsidR="00EE6D54" w:rsidRDefault="00EE6D54">
      <w:pPr>
        <w:jc w:val="left"/>
        <w:rPr>
          <w:rFonts w:ascii="宋体" w:hAnsi="宋体"/>
          <w:kern w:val="0"/>
          <w:sz w:val="18"/>
          <w:szCs w:val="24"/>
          <w:lang w:val="zh-CN"/>
        </w:rPr>
      </w:pPr>
    </w:p>
    <w:p w:rsidR="00EE6D54" w:rsidRDefault="00EE6D54">
      <w:pPr>
        <w:jc w:val="left"/>
        <w:rPr>
          <w:rFonts w:ascii="宋体" w:hAnsi="宋体"/>
          <w:kern w:val="0"/>
          <w:sz w:val="18"/>
          <w:szCs w:val="24"/>
          <w:lang w:val="zh-CN"/>
        </w:rPr>
      </w:pPr>
    </w:p>
    <w:p w:rsidR="00EE6D54" w:rsidRDefault="00EE6D54"/>
    <w:sectPr w:rsidR="00EE6D54" w:rsidSect="00EE6D54">
      <w:pgSz w:w="12240" w:h="15840"/>
      <w:pgMar w:top="1440" w:right="1800" w:bottom="1440" w:left="1800" w:header="720" w:footer="720" w:gutter="0"/>
      <w:pgNumType w:start="1"/>
      <w:cols w:space="720"/>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F7FA2" w:rsidRDefault="000F7FA2" w:rsidP="00EE6D54">
      <w:r>
        <w:separator/>
      </w:r>
    </w:p>
  </w:endnote>
  <w:endnote w:type="continuationSeparator" w:id="1">
    <w:p w:rsidR="000F7FA2" w:rsidRDefault="000F7FA2" w:rsidP="00EE6D54">
      <w:r>
        <w:continuationSeparator/>
      </w:r>
    </w:p>
  </w:endnote>
</w:endnotes>
</file>

<file path=word/fontTable.xml><?xml version="1.0" encoding="utf-8"?>
<w:fonts xmlns:r="http://schemas.openxmlformats.org/officeDocument/2006/relationships" xmlns:w="http://schemas.openxmlformats.org/wordprocessingml/2006/main">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宋体"/>
    <w:panose1 w:val="02010600030101010101"/>
    <w:charset w:val="86"/>
    <w:family w:val="auto"/>
    <w:pitch w:val="variable"/>
    <w:sig w:usb0="00000003" w:usb1="288F0000" w:usb2="00000016" w:usb3="00000000" w:csb0="00040001" w:csb1="00000000"/>
  </w:font>
  <w:font w:name="仿宋_GB2312">
    <w:altName w:val="仿宋"/>
    <w:charset w:val="86"/>
    <w:family w:val="modern"/>
    <w:pitch w:val="default"/>
    <w:sig w:usb0="00000001" w:usb1="080E0000" w:usb2="00000010" w:usb3="00000000" w:csb0="00040000" w:csb1="00000000"/>
  </w:font>
  <w:font w:name="黑体">
    <w:altName w:val="黑体"/>
    <w:panose1 w:val="02010609060101010101"/>
    <w:charset w:val="86"/>
    <w:family w:val="modern"/>
    <w:pitch w:val="fixed"/>
    <w:sig w:usb0="800002BF" w:usb1="38CF7CFA" w:usb2="00000016" w:usb3="00000000" w:csb0="00040001" w:csb1="00000000"/>
  </w:font>
  <w:font w:name="等线">
    <w:altName w:val="微软雅黑"/>
    <w:panose1 w:val="02010600030101010101"/>
    <w:charset w:val="86"/>
    <w:family w:val="auto"/>
    <w:pitch w:val="variable"/>
    <w:sig w:usb0="A00002BF" w:usb1="38CF7CFA" w:usb2="00000016" w:usb3="00000000" w:csb0="0004000F" w:csb1="00000000"/>
  </w:font>
  <w:font w:name="楷体">
    <w:altName w:val="楷体"/>
    <w:panose1 w:val="02010609060101010101"/>
    <w:charset w:val="86"/>
    <w:family w:val="modern"/>
    <w:pitch w:val="fixed"/>
    <w:sig w:usb0="800002BF" w:usb1="38CF7CFA" w:usb2="00000016" w:usb3="00000000" w:csb0="00040001" w:csb1="00000000"/>
  </w:font>
  <w:font w:name="仿宋">
    <w:altName w:val="仿宋"/>
    <w:panose1 w:val="02010609060101010101"/>
    <w:charset w:val="86"/>
    <w:family w:val="modern"/>
    <w:pitch w:val="fixed"/>
    <w:sig w:usb0="800002BF" w:usb1="38CF7CFA" w:usb2="00000016" w:usb3="00000000" w:csb0="0004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7510176"/>
    </w:sdtPr>
    <w:sdtContent>
      <w:p w:rsidR="00EE6D54" w:rsidRDefault="00EE6D54">
        <w:pPr>
          <w:pStyle w:val="a5"/>
          <w:jc w:val="center"/>
        </w:pPr>
        <w:r w:rsidRPr="00EE6D54">
          <w:fldChar w:fldCharType="begin"/>
        </w:r>
        <w:r w:rsidR="000F7FA2">
          <w:instrText xml:space="preserve"> PAGE   \* MERGEFORMAT </w:instrText>
        </w:r>
        <w:r w:rsidRPr="00EE6D54">
          <w:fldChar w:fldCharType="separate"/>
        </w:r>
        <w:r w:rsidR="00FD03C5" w:rsidRPr="00FD03C5">
          <w:rPr>
            <w:noProof/>
            <w:lang w:val="zh-CN"/>
          </w:rPr>
          <w:t>1</w:t>
        </w:r>
        <w:r>
          <w:rPr>
            <w:lang w:val="zh-CN"/>
          </w:rPr>
          <w:fldChar w:fldCharType="end"/>
        </w:r>
      </w:p>
    </w:sdtContent>
  </w:sdt>
  <w:p w:rsidR="00EE6D54" w:rsidRDefault="00EE6D54">
    <w:pPr>
      <w:pStyle w:val="a5"/>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F7FA2" w:rsidRDefault="000F7FA2" w:rsidP="00EE6D54">
      <w:r>
        <w:separator/>
      </w:r>
    </w:p>
  </w:footnote>
  <w:footnote w:type="continuationSeparator" w:id="1">
    <w:p w:rsidR="000F7FA2" w:rsidRDefault="000F7FA2" w:rsidP="00EE6D5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A809B2"/>
    <w:multiLevelType w:val="singleLevel"/>
    <w:tmpl w:val="08A809B2"/>
    <w:lvl w:ilvl="0">
      <w:start w:val="4"/>
      <w:numFmt w:val="decimal"/>
      <w:lvlText w:val="%1."/>
      <w:lvlJc w:val="left"/>
      <w:pPr>
        <w:tabs>
          <w:tab w:val="left" w:pos="312"/>
        </w:tabs>
      </w:pPr>
    </w:lvl>
  </w:abstractNum>
  <w:abstractNum w:abstractNumId="1">
    <w:nsid w:val="2C0465BD"/>
    <w:multiLevelType w:val="singleLevel"/>
    <w:tmpl w:val="2C0465BD"/>
    <w:lvl w:ilvl="0">
      <w:start w:val="7"/>
      <w:numFmt w:val="chineseCounting"/>
      <w:suff w:val="nothing"/>
      <w:lvlText w:val="（%1）"/>
      <w:lvlJc w:val="left"/>
      <w:pPr>
        <w:ind w:left="36"/>
      </w:pPr>
      <w:rPr>
        <w:rFonts w:hint="eastAsia"/>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172A27"/>
    <w:rsid w:val="000F7FA2"/>
    <w:rsid w:val="00172A27"/>
    <w:rsid w:val="00355AB3"/>
    <w:rsid w:val="00545DE0"/>
    <w:rsid w:val="005C75F6"/>
    <w:rsid w:val="008903A0"/>
    <w:rsid w:val="00AB70C6"/>
    <w:rsid w:val="00C426F3"/>
    <w:rsid w:val="00EE6D54"/>
    <w:rsid w:val="00FD03C5"/>
    <w:rsid w:val="174D1D19"/>
    <w:rsid w:val="22331ACD"/>
    <w:rsid w:val="250D7583"/>
    <w:rsid w:val="25B8178F"/>
    <w:rsid w:val="2A8D628D"/>
    <w:rsid w:val="3804379B"/>
    <w:rsid w:val="39081544"/>
    <w:rsid w:val="39411B67"/>
    <w:rsid w:val="4FFF058E"/>
    <w:rsid w:val="6AF45E85"/>
    <w:rsid w:val="6B1823D8"/>
    <w:rsid w:val="6D74324E"/>
    <w:rsid w:val="751B484A"/>
    <w:rsid w:val="7B112767"/>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lang w:val="en-US" w:eastAsia="zh-CN"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Normal Indent" w:uiPriority="99" w:qFormat="1"/>
    <w:lsdException w:name="header" w:qFormat="1"/>
    <w:lsdException w:name="footer" w:uiPriority="99" w:qFormat="1"/>
    <w:lsdException w:name="caption" w:semiHidden="1" w:unhideWhenUsed="1" w:qFormat="1"/>
    <w:lsdException w:name="Title" w:qFormat="1"/>
    <w:lsdException w:name="Default Paragraph Font" w:semiHidden="1" w:uiPriority="1" w:unhideWhenUsed="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Web)" w:qFormat="1"/>
    <w:lsdException w:name="Normal Table" w:semiHidden="1" w:uiPriority="99"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Placeholder Text" w:semiHidden="1" w:uiPriority="99" w:unhideWhenUsed="1"/>
    <w:lsdException w:name="No Spacing" w:semiHidden="1" w:uiPriority="99"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semiHidden="1" w:uiPriority="99" w:unhideWhenUsed="1"/>
    <w:lsdException w:name="Quote" w:semiHidden="1" w:uiPriority="99" w:unhideWhenUsed="1"/>
    <w:lsdException w:name="Intense Quote" w:semiHidden="1" w:uiPriority="99"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next w:val="Default"/>
    <w:qFormat/>
    <w:rsid w:val="00EE6D54"/>
    <w:pPr>
      <w:jc w:val="both"/>
    </w:pPr>
    <w:rPr>
      <w:rFonts w:eastAsia="宋体"/>
      <w:kern w:val="2"/>
      <w:sz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qFormat/>
    <w:rsid w:val="00EE6D54"/>
    <w:pPr>
      <w:widowControl w:val="0"/>
      <w:autoSpaceDE w:val="0"/>
      <w:autoSpaceDN w:val="0"/>
      <w:adjustRightInd w:val="0"/>
    </w:pPr>
    <w:rPr>
      <w:rFonts w:ascii="仿宋_GB2312" w:eastAsia="仿宋_GB2312" w:hAnsi="仿宋_GB2312" w:cs="Times New Roman" w:hint="eastAsia"/>
      <w:color w:val="000000"/>
      <w:sz w:val="24"/>
      <w:szCs w:val="22"/>
    </w:rPr>
  </w:style>
  <w:style w:type="paragraph" w:styleId="a3">
    <w:name w:val="Normal Indent"/>
    <w:basedOn w:val="a"/>
    <w:uiPriority w:val="99"/>
    <w:qFormat/>
    <w:rsid w:val="00EE6D54"/>
    <w:pPr>
      <w:ind w:firstLine="567"/>
    </w:pPr>
  </w:style>
  <w:style w:type="paragraph" w:styleId="a4">
    <w:name w:val="Balloon Text"/>
    <w:basedOn w:val="a"/>
    <w:link w:val="Char"/>
    <w:qFormat/>
    <w:rsid w:val="00EE6D54"/>
    <w:rPr>
      <w:sz w:val="18"/>
      <w:szCs w:val="18"/>
    </w:rPr>
  </w:style>
  <w:style w:type="paragraph" w:styleId="a5">
    <w:name w:val="footer"/>
    <w:basedOn w:val="a"/>
    <w:link w:val="Char0"/>
    <w:uiPriority w:val="99"/>
    <w:qFormat/>
    <w:rsid w:val="00EE6D54"/>
    <w:pPr>
      <w:tabs>
        <w:tab w:val="center" w:pos="4153"/>
        <w:tab w:val="right" w:pos="8306"/>
      </w:tabs>
      <w:snapToGrid w:val="0"/>
      <w:jc w:val="left"/>
    </w:pPr>
    <w:rPr>
      <w:sz w:val="18"/>
      <w:szCs w:val="18"/>
    </w:rPr>
  </w:style>
  <w:style w:type="paragraph" w:styleId="a6">
    <w:name w:val="header"/>
    <w:basedOn w:val="a"/>
    <w:link w:val="Char1"/>
    <w:qFormat/>
    <w:rsid w:val="00EE6D54"/>
    <w:pPr>
      <w:pBdr>
        <w:bottom w:val="single" w:sz="6" w:space="1" w:color="auto"/>
      </w:pBdr>
      <w:tabs>
        <w:tab w:val="center" w:pos="4153"/>
        <w:tab w:val="right" w:pos="8306"/>
      </w:tabs>
      <w:snapToGrid w:val="0"/>
      <w:jc w:val="center"/>
    </w:pPr>
    <w:rPr>
      <w:sz w:val="18"/>
      <w:szCs w:val="18"/>
    </w:rPr>
  </w:style>
  <w:style w:type="paragraph" w:styleId="a7">
    <w:name w:val="Normal (Web)"/>
    <w:basedOn w:val="a"/>
    <w:qFormat/>
    <w:rsid w:val="00EE6D54"/>
    <w:pPr>
      <w:spacing w:beforeAutospacing="1" w:afterAutospacing="1"/>
      <w:jc w:val="left"/>
    </w:pPr>
    <w:rPr>
      <w:rFonts w:ascii="宋体" w:hAnsi="宋体" w:cs="宋体"/>
      <w:kern w:val="0"/>
      <w:sz w:val="24"/>
    </w:rPr>
  </w:style>
  <w:style w:type="character" w:styleId="a8">
    <w:name w:val="Strong"/>
    <w:basedOn w:val="a0"/>
    <w:qFormat/>
    <w:rsid w:val="00EE6D54"/>
    <w:rPr>
      <w:b/>
    </w:rPr>
  </w:style>
  <w:style w:type="character" w:customStyle="1" w:styleId="Char1">
    <w:name w:val="页眉 Char"/>
    <w:basedOn w:val="a0"/>
    <w:link w:val="a6"/>
    <w:qFormat/>
    <w:rsid w:val="00EE6D54"/>
    <w:rPr>
      <w:rFonts w:eastAsia="宋体"/>
      <w:kern w:val="2"/>
      <w:sz w:val="18"/>
      <w:szCs w:val="18"/>
    </w:rPr>
  </w:style>
  <w:style w:type="character" w:customStyle="1" w:styleId="Char0">
    <w:name w:val="页脚 Char"/>
    <w:basedOn w:val="a0"/>
    <w:link w:val="a5"/>
    <w:uiPriority w:val="99"/>
    <w:qFormat/>
    <w:rsid w:val="00EE6D54"/>
    <w:rPr>
      <w:rFonts w:eastAsia="宋体"/>
      <w:kern w:val="2"/>
      <w:sz w:val="18"/>
      <w:szCs w:val="18"/>
    </w:rPr>
  </w:style>
  <w:style w:type="character" w:customStyle="1" w:styleId="Char">
    <w:name w:val="批注框文本 Char"/>
    <w:basedOn w:val="a0"/>
    <w:link w:val="a4"/>
    <w:qFormat/>
    <w:rsid w:val="00EE6D54"/>
    <w:rPr>
      <w:rFonts w:eastAsia="宋体"/>
      <w:kern w:val="2"/>
      <w:sz w:val="18"/>
      <w:szCs w:val="18"/>
    </w:r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image" Target="NUL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NUL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NUL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NULL"/><Relationship Id="rId5" Type="http://schemas.openxmlformats.org/officeDocument/2006/relationships/webSettings" Target="webSettings.xml"/><Relationship Id="rId15" Type="http://schemas.openxmlformats.org/officeDocument/2006/relationships/image" Target="NULL"/><Relationship Id="rId10" Type="http://schemas.openxmlformats.org/officeDocument/2006/relationships/image" Target="NULL"/><Relationship Id="rId4" Type="http://schemas.openxmlformats.org/officeDocument/2006/relationships/settings" Target="settings.xml"/><Relationship Id="rId9" Type="http://schemas.openxmlformats.org/officeDocument/2006/relationships/image" Target="NULL"/><Relationship Id="rId14" Type="http://schemas.openxmlformats.org/officeDocument/2006/relationships/image" Target="NUL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23</Pages>
  <Words>1740</Words>
  <Characters>9922</Characters>
  <Application>Microsoft Office Word</Application>
  <DocSecurity>0</DocSecurity>
  <Lines>82</Lines>
  <Paragraphs>23</Paragraphs>
  <ScaleCrop>false</ScaleCrop>
  <Company>Microsoft</Company>
  <LinksUpToDate>false</LinksUpToDate>
  <CharactersWithSpaces>11639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jn</dc:creator>
  <cp:lastModifiedBy>jn</cp:lastModifiedBy>
  <cp:revision>2</cp:revision>
  <dcterms:created xsi:type="dcterms:W3CDTF">2021-08-31T07:56:00Z</dcterms:created>
  <dcterms:modified xsi:type="dcterms:W3CDTF">2021-08-31T07:56:00Z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530AA1C954774351A78F2C50AD5B53A5</vt:lpwstr>
  </property>
</Properties>
</file>